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用于探地雷达|的折叠结构狭缝蝴蝶结天线阻抗匹配与小型化研究IEEE会议出版物|IEEE Xplore</w:t>
      </w:r>
      <w:br/>
      <w:hyperlink r:id="rId7" w:history="1">
        <w:r>
          <w:rPr>
            <w:color w:val="2980b9"/>
            <w:u w:val="single"/>
          </w:rPr>
          <w:t xml:space="preserve">https://ieeexplore.ieee.org/document/9083839</w:t>
        </w:r>
      </w:hyperlink>
    </w:p>
    <w:p>
      <w:pPr>
        <w:pStyle w:val="Heading1"/>
      </w:pPr>
      <w:bookmarkStart w:id="2" w:name="_Toc2"/>
      <w:r>
        <w:t>Article summary:</w:t>
      </w:r>
      <w:bookmarkEnd w:id="2"/>
    </w:p>
    <w:p>
      <w:pPr>
        <w:jc w:val="both"/>
      </w:pPr>
      <w:r>
        <w:rPr/>
        <w:t xml:space="preserve">1. A folded butterfly antenna is used for GPR (Ground Penetrating Radar) to detect underground objects and measure their location.</w:t>
      </w:r>
    </w:p>
    <w:p>
      <w:pPr>
        <w:jc w:val="both"/>
      </w:pPr>
      <w:r>
        <w:rPr/>
        <w:t xml:space="preserve">2. The antenna has a small size and wideband characteristics, but the impedance matching of the antenna needs to be adjusted to 50 Ω.</w:t>
      </w:r>
    </w:p>
    <w:p>
      <w:pPr>
        <w:jc w:val="both"/>
      </w:pPr>
      <w:r>
        <w:rPr/>
        <w:t xml:space="preserve">3. By changing the shape of the feeding point and loading a slit, it was possible to adjust the input impedance to 50 Ω while reducing the size of the antenna by 90%.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research conducted on a folded butterfly antenna used for GPR (Ground Penetrating Radar). The article discusses how changes in the shape of the feeding point and loading a slit can be used to adjust the input impedance of the antenna to 50 Ω while reducing its size by 90%. The article is well-written and provides detailed information about how these changes were made and their effects on the performance of the antenna. </w:t>
      </w:r>
    </w:p>
    <w:p>
      <w:pPr>
        <w:jc w:val="both"/>
      </w:pPr>
      <w:r>
        <w:rPr/>
        <w:t xml:space="preserve">The article does not provide any evidence or data that supports its claims, which could make it difficult for readers to assess its trustworthiness and reliability. Additionally, there is no discussion about potential risks associated with using this type of antenna or any counterarguments that could be made against it. Furthermore, there is no mention of any other antennas that could be used for GPR or how they compare with this one in terms of performance or cost. This lack of comparison makes it difficult for readers to determine if this is indeed a good option for GPR applications. </w:t>
      </w:r>
    </w:p>
    <w:p>
      <w:pPr>
        <w:jc w:val="both"/>
      </w:pPr>
      <w:r>
        <w:rPr/>
        <w:t xml:space="preserve">In conclusion, while this article provides useful information about how changes in shape can affect an antenna's performance, more evidence should be provided in order to make it easier for readers to assess its trustworthiness and reliability. Additionally, more comparison between different types of antennas should be included in order to provide readers with a better understanding of which type would best suit their needs.</w:t>
      </w:r>
    </w:p>
    <w:p>
      <w:pPr>
        <w:pStyle w:val="Heading1"/>
      </w:pPr>
      <w:bookmarkStart w:id="5" w:name="_Toc5"/>
      <w:r>
        <w:t>Topics for further research:</w:t>
      </w:r>
      <w:bookmarkEnd w:id="5"/>
    </w:p>
    <w:p>
      <w:pPr>
        <w:spacing w:after="0"/>
        <w:numPr>
          <w:ilvl w:val="0"/>
          <w:numId w:val="2"/>
        </w:numPr>
      </w:pPr>
      <w:r>
        <w:rPr/>
        <w:t xml:space="preserve">Ground Penetrating Radar antenna comparison</w:t>
      </w:r>
    </w:p>
    <w:p>
      <w:pPr>
        <w:spacing w:after="0"/>
        <w:numPr>
          <w:ilvl w:val="0"/>
          <w:numId w:val="2"/>
        </w:numPr>
      </w:pPr>
      <w:r>
        <w:rPr/>
        <w:t xml:space="preserve">Ground Penetrating Radar antenna performance</w:t>
      </w:r>
    </w:p>
    <w:p>
      <w:pPr>
        <w:spacing w:after="0"/>
        <w:numPr>
          <w:ilvl w:val="0"/>
          <w:numId w:val="2"/>
        </w:numPr>
      </w:pPr>
      <w:r>
        <w:rPr/>
        <w:t xml:space="preserve">Ground Penetrating Radar antenna risks</w:t>
      </w:r>
    </w:p>
    <w:p>
      <w:pPr>
        <w:spacing w:after="0"/>
        <w:numPr>
          <w:ilvl w:val="0"/>
          <w:numId w:val="2"/>
        </w:numPr>
      </w:pPr>
      <w:r>
        <w:rPr/>
        <w:t xml:space="preserve">Ground Penetrating Radar antenna cost</w:t>
      </w:r>
    </w:p>
    <w:p>
      <w:pPr>
        <w:spacing w:after="0"/>
        <w:numPr>
          <w:ilvl w:val="0"/>
          <w:numId w:val="2"/>
        </w:numPr>
      </w:pPr>
      <w:r>
        <w:rPr/>
        <w:t xml:space="preserve">Ground Penetrating Radar antenna design</w:t>
      </w:r>
    </w:p>
    <w:p>
      <w:pPr>
        <w:numPr>
          <w:ilvl w:val="0"/>
          <w:numId w:val="2"/>
        </w:numPr>
      </w:pPr>
      <w:r>
        <w:rPr/>
        <w:t xml:space="preserve">Ground Penetrating Radar antenna optimization</w:t>
      </w:r>
    </w:p>
    <w:p>
      <w:pPr>
        <w:pStyle w:val="Heading1"/>
      </w:pPr>
      <w:bookmarkStart w:id="6" w:name="_Toc6"/>
      <w:r>
        <w:t>Report location:</w:t>
      </w:r>
      <w:bookmarkEnd w:id="6"/>
    </w:p>
    <w:p>
      <w:hyperlink r:id="rId8" w:history="1">
        <w:r>
          <w:rPr>
            <w:color w:val="2980b9"/>
            <w:u w:val="single"/>
          </w:rPr>
          <w:t xml:space="preserve">https://www.fullpicture.app/item/058b5b5e868c8d8b0ed2e3fdce735f74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D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83839" TargetMode="External"/><Relationship Id="rId8" Type="http://schemas.openxmlformats.org/officeDocument/2006/relationships/hyperlink" Target="https://www.fullpicture.app/item/058b5b5e868c8d8b0ed2e3fdce735f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2023-02-24T14:19:17+01:00</dcterms:created>
  <dcterms:modified xsi:type="dcterms:W3CDTF">2023-02-24T14:19:17+01:00</dcterms:modified>
</cp:coreProperties>
</file>

<file path=docProps/custom.xml><?xml version="1.0" encoding="utf-8"?>
<Properties xmlns="http://schemas.openxmlformats.org/officeDocument/2006/custom-properties" xmlns:vt="http://schemas.openxmlformats.org/officeDocument/2006/docPropsVTypes"/>
</file>