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ERIC - EJ1096635 - Socio-Economic, Environmental and Personal Factors in the Choice of Country and Higher Education Institution for Studying Abroad among International Students in Malaysia, International Journal of Educational Management, 2016</w:t>
      </w:r>
      <w:br/>
      <w:hyperlink r:id="rId7" w:history="1">
        <w:r>
          <w:rPr>
            <w:color w:val="2980b9"/>
            <w:u w:val="single"/>
          </w:rPr>
          <w:t xml:space="preserve">https://eric.ed.gov/?id=EJ1096635</w:t>
        </w:r>
      </w:hyperlink>
    </w:p>
    <w:p>
      <w:pPr>
        <w:pStyle w:val="Heading1"/>
      </w:pPr>
      <w:bookmarkStart w:id="2" w:name="_Toc2"/>
      <w:r>
        <w:t>Article summary:</w:t>
      </w:r>
      <w:bookmarkEnd w:id="2"/>
    </w:p>
    <w:p>
      <w:pPr>
        <w:jc w:val="both"/>
      </w:pPr>
      <w:r>
        <w:rPr/>
        <w:t xml:space="preserve">1. The study focused on international students in Malaysia and found that socio-economic, environmental, and personal factors influenced their choice of country and higher education institution for their Master's education.</w:t>
      </w:r>
    </w:p>
    <w:p>
      <w:pPr>
        <w:jc w:val="both"/>
      </w:pPr>
      <w:r>
        <w:rPr/>
        <w:t xml:space="preserve">2. Qualitative research methods, including focus group interviews with 70 international students, were used to gather data on the decision-making process of choosing a country and institution for studying abroad.</w:t>
      </w:r>
    </w:p>
    <w:p>
      <w:pPr>
        <w:jc w:val="both"/>
      </w:pPr>
      <w:r>
        <w:rPr/>
        <w:t xml:space="preserve">3. The paper concludes with recommendations for Malaysian universities to enhance their marketing strategies in order to attract more international students and promote Malaysia as an international education hub.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"Socio-Economic, Environmental and Personal Factors in the Choice of Country and Higher Education Institution for Studying Abroad among International Students in Malaysia" by Manjet Kaur Mehar Singh published in the International Journal of Educational Management in 2016 provides valuable insights into the decision-making process of international students choosing to study in Malaysia. However, upon closer examination, several potential biases and limitations can be identified.</w:t>
      </w:r>
    </w:p>
    <w:p>
      <w:pPr>
        <w:jc w:val="both"/>
      </w:pPr>
      <w:r>
        <w:rPr/>
        <w:t xml:space="preserve"/>
      </w:r>
    </w:p>
    <w:p>
      <w:pPr>
        <w:jc w:val="both"/>
      </w:pPr>
      <w:r>
        <w:rPr/>
        <w:t xml:space="preserve">One potential bias in the article is the focus on only one specific group of international students - those pursuing Master's education at a public Malaysian University. This narrow focus limits the generalizability of the findings to all international students studying abroad in Malaysia. Additionally, the reliance on qualitative data from focus group interviews with only 70 participants may not provide a comprehensive understanding of the factors influencing international students' choices.</w:t>
      </w:r>
    </w:p>
    <w:p>
      <w:pPr>
        <w:jc w:val="both"/>
      </w:pPr>
      <w:r>
        <w:rPr/>
        <w:t xml:space="preserve"/>
      </w:r>
    </w:p>
    <w:p>
      <w:pPr>
        <w:jc w:val="both"/>
      </w:pPr>
      <w:r>
        <w:rPr/>
        <w:t xml:space="preserve">Furthermore, while the article discusses socio-economic, environmental, and personal factors influencing students' decisions, it does not delve deeply into how these factors interact or prioritize them. The lack of exploration into how these factors may vary in importance for different individuals or groups could lead to oversimplification of a complex decision-making process.</w:t>
      </w:r>
    </w:p>
    <w:p>
      <w:pPr>
        <w:jc w:val="both"/>
      </w:pPr>
      <w:r>
        <w:rPr/>
        <w:t xml:space="preserve"/>
      </w:r>
    </w:p>
    <w:p>
      <w:pPr>
        <w:jc w:val="both"/>
      </w:pPr>
      <w:r>
        <w:rPr/>
        <w:t xml:space="preserve">Moreover, there is a lack of discussion on potential risks or challenges that international students may face when studying abroad in Malaysia. Issues such as cultural adjustment, language barriers, or academic differences are important considerations that should have been addressed to provide a more holistic view of studying abroad.</w:t>
      </w:r>
    </w:p>
    <w:p>
      <w:pPr>
        <w:jc w:val="both"/>
      </w:pPr>
      <w:r>
        <w:rPr/>
        <w:t xml:space="preserve"/>
      </w:r>
    </w:p>
    <w:p>
      <w:pPr>
        <w:jc w:val="both"/>
      </w:pPr>
      <w:r>
        <w:rPr/>
        <w:t xml:space="preserve">Additionally, the article lacks exploration of counterarguments or alternative perspectives on why international students choose Malaysia as their study destination. By presenting only one side of the story without considering differing viewpoints, the article may come across as promotional rather than objective.</w:t>
      </w:r>
    </w:p>
    <w:p>
      <w:pPr>
        <w:jc w:val="both"/>
      </w:pPr>
      <w:r>
        <w:rPr/>
        <w:t xml:space="preserve"/>
      </w:r>
    </w:p>
    <w:p>
      <w:pPr>
        <w:jc w:val="both"/>
      </w:pPr>
      <w:r>
        <w:rPr/>
        <w:t xml:space="preserve">Overall, while the article offers valuable insights into international student decision-making processes in choosing Malaysia as a study destination, it is important to consider its limitations and potential biases. Future research should aim to address these shortcomings by incorporating larger sample sizes, diverse participant groups, and a more nuanced analysis of factors influencing study abroad decisions.</w:t>
      </w:r>
    </w:p>
    <w:p>
      <w:pPr>
        <w:pStyle w:val="Heading1"/>
      </w:pPr>
      <w:bookmarkStart w:id="5" w:name="_Toc5"/>
      <w:r>
        <w:t>Topics for further research:</w:t>
      </w:r>
      <w:bookmarkEnd w:id="5"/>
    </w:p>
    <w:p>
      <w:pPr>
        <w:spacing w:after="0"/>
        <w:numPr>
          <w:ilvl w:val="0"/>
          <w:numId w:val="2"/>
        </w:numPr>
      </w:pPr>
      <w:r>
        <w:rPr/>
        <w:t xml:space="preserve">Challenges faced by international students studying in Malaysia
</w:t>
      </w:r>
    </w:p>
    <w:p>
      <w:pPr>
        <w:spacing w:after="0"/>
        <w:numPr>
          <w:ilvl w:val="0"/>
          <w:numId w:val="2"/>
        </w:numPr>
      </w:pPr>
      <w:r>
        <w:rPr/>
        <w:t xml:space="preserve">Cultural adjustment for international students in Malaysia
</w:t>
      </w:r>
    </w:p>
    <w:p>
      <w:pPr>
        <w:spacing w:after="0"/>
        <w:numPr>
          <w:ilvl w:val="0"/>
          <w:numId w:val="2"/>
        </w:numPr>
      </w:pPr>
      <w:r>
        <w:rPr/>
        <w:t xml:space="preserve">Language barriers for international students in Malaysian universities
</w:t>
      </w:r>
    </w:p>
    <w:p>
      <w:pPr>
        <w:spacing w:after="0"/>
        <w:numPr>
          <w:ilvl w:val="0"/>
          <w:numId w:val="2"/>
        </w:numPr>
      </w:pPr>
      <w:r>
        <w:rPr/>
        <w:t xml:space="preserve">Academic differences between Malaysian universities and other countries
</w:t>
      </w:r>
    </w:p>
    <w:p>
      <w:pPr>
        <w:spacing w:after="0"/>
        <w:numPr>
          <w:ilvl w:val="0"/>
          <w:numId w:val="2"/>
        </w:numPr>
      </w:pPr>
      <w:r>
        <w:rPr/>
        <w:t xml:space="preserve">Factors influencing international students' choice of study destination
</w:t>
      </w:r>
    </w:p>
    <w:p>
      <w:pPr>
        <w:numPr>
          <w:ilvl w:val="0"/>
          <w:numId w:val="2"/>
        </w:numPr>
      </w:pPr>
      <w:r>
        <w:rPr/>
        <w:t xml:space="preserve">Critiques of studying abroad in Malaysia</w:t>
      </w:r>
    </w:p>
    <w:p>
      <w:pPr>
        <w:pStyle w:val="Heading1"/>
      </w:pPr>
      <w:bookmarkStart w:id="6" w:name="_Toc6"/>
      <w:r>
        <w:t>Report location:</w:t>
      </w:r>
      <w:bookmarkEnd w:id="6"/>
    </w:p>
    <w:p>
      <w:hyperlink r:id="rId8" w:history="1">
        <w:r>
          <w:rPr>
            <w:color w:val="2980b9"/>
            <w:u w:val="single"/>
          </w:rPr>
          <w:t xml:space="preserve">https://www.fullpicture.app/item/059134222cfc9977f618b5b67a03fe82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B8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ic.ed.gov/?id=EJ1096635" TargetMode="External"/><Relationship Id="rId8" Type="http://schemas.openxmlformats.org/officeDocument/2006/relationships/hyperlink" Target="https://www.fullpicture.app/item/059134222cfc9977f618b5b67a03f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2024-06-27T21:37:16+02:00</dcterms:created>
  <dcterms:modified xsi:type="dcterms:W3CDTF">2024-06-27T21:37:16+02:00</dcterms:modified>
</cp:coreProperties>
</file>

<file path=docProps/custom.xml><?xml version="1.0" encoding="utf-8"?>
<Properties xmlns="http://schemas.openxmlformats.org/officeDocument/2006/custom-properties" xmlns:vt="http://schemas.openxmlformats.org/officeDocument/2006/docPropsVTypes"/>
</file>