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Carnegie Project on the Education Doctorate: A Partnership of Universities and Schools Working to Improve the Education Doctorate and K-20 Schools | Emerald Insight</w:t>
      </w:r>
      <w:br/>
      <w:hyperlink r:id="rId7" w:history="1">
        <w:r>
          <w:rPr>
            <w:color w:val="2980b9"/>
            <w:u w:val="single"/>
          </w:rPr>
          <w:t xml:space="preserve">https://www.emerald.com/insight/content/doi/10.1108/S2055-364120160000007024/full/html</w:t>
        </w:r>
      </w:hyperlink>
    </w:p>
    <w:p>
      <w:pPr>
        <w:pStyle w:val="Heading1"/>
      </w:pPr>
      <w:bookmarkStart w:id="2" w:name="_Toc2"/>
      <w:r>
        <w:t>Article summary:</w:t>
      </w:r>
      <w:bookmarkEnd w:id="2"/>
    </w:p>
    <w:p>
      <w:pPr>
        <w:jc w:val="both"/>
      </w:pPr>
      <w:r>
        <w:rPr/>
        <w:t xml:space="preserve">1. The Doctorate in Education (EdD) has been a degree fraught with confusion as to its purpose and distinction from the PhD since its inception at Harvard in 1921.</w:t>
      </w:r>
    </w:p>
    <w:p>
      <w:pPr>
        <w:jc w:val="both"/>
      </w:pPr>
      <w:r>
        <w:rPr/>
        <w:t xml:space="preserve">2. The Carnegie Project on the Education Doctorate (CPED), consisting of 80+ schools of education, was established to undertake a critical examination of the EdD and develop it into the degree of choice for educators who want to generate knowledge and scholarship about practice or related policies and steward the education profession.</w:t>
      </w:r>
    </w:p>
    <w:p>
      <w:pPr>
        <w:jc w:val="both"/>
      </w:pPr>
      <w:r>
        <w:rPr/>
        <w:t xml:space="preserve">3. CPED's three phases of membership have built the network, which uses bi-annual Convenings as spaces for this work, and has a path forward to continue improving the EdD and K-20 schools.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该文章主要介绍了卡内基教育博士项目（CPED）的历史和目标，旨在改进教育博士学位并提高K-20学校的水平。然而，该文章存在一些偏见和不足之处。</w:t>
      </w:r>
    </w:p>
    <w:p>
      <w:pPr>
        <w:jc w:val="both"/>
      </w:pPr>
      <w:r>
        <w:rPr/>
        <w:t xml:space="preserve"/>
      </w:r>
    </w:p>
    <w:p>
      <w:pPr>
        <w:jc w:val="both"/>
      </w:pPr>
      <w:r>
        <w:rPr/>
        <w:t xml:space="preserve">首先，该文章没有探讨EdD与PhD之间的区别和联系，只是简单地将其描述为“PhD lite”，这可能会误导读者对这两种学位的理解。其次，该文章没有提供足够的证据来支持CPED改进EdD的有效性和成果。虽然该项目已经有80多所教育学院参与其中，但并没有说明这些学院如何改进他们的课程或如何提高他们毕业生的就业竞争力。</w:t>
      </w:r>
    </w:p>
    <w:p>
      <w:pPr>
        <w:jc w:val="both"/>
      </w:pPr>
      <w:r>
        <w:rPr/>
        <w:t xml:space="preserve"/>
      </w:r>
    </w:p>
    <w:p>
      <w:pPr>
        <w:jc w:val="both"/>
      </w:pPr>
      <w:r>
        <w:rPr/>
        <w:t xml:space="preserve">此外，该文章似乎过于宣传CPED项目，并未探讨可能存在的风险或挑战。例如，在高等教育中进行程序性变革可能会导致一些问题和困难，但是该文章并未深入探讨这些问题。</w:t>
      </w:r>
    </w:p>
    <w:p>
      <w:pPr>
        <w:jc w:val="both"/>
      </w:pPr>
      <w:r>
        <w:rPr/>
        <w:t xml:space="preserve"/>
      </w:r>
    </w:p>
    <w:p>
      <w:pPr>
        <w:jc w:val="both"/>
      </w:pPr>
      <w:r>
        <w:rPr/>
        <w:t xml:space="preserve">最后，该文章似乎忽略了其他国家和地区对EdD的看法和实践。虽然CPED项目涉及美国、加拿大和新西兰等国家和地区，但是其他国家也可能有自己独特的EdD课程和教学方法，这些也值得探讨和比较。</w:t>
      </w:r>
    </w:p>
    <w:p>
      <w:pPr>
        <w:jc w:val="both"/>
      </w:pPr>
      <w:r>
        <w:rPr/>
        <w:t xml:space="preserve"/>
      </w:r>
    </w:p>
    <w:p>
      <w:pPr>
        <w:jc w:val="both"/>
      </w:pPr>
      <w:r>
        <w:rPr/>
        <w:t xml:space="preserve">综上所述，该文章虽然介绍了CPED项目的历史和目标，但是存在一些偏见和不足之处。为了更全面地了解EdD课程和教育博士项目的发展，需要进一步研究和探讨。</w:t>
      </w:r>
    </w:p>
    <w:p>
      <w:pPr>
        <w:pStyle w:val="Heading1"/>
      </w:pPr>
      <w:bookmarkStart w:id="5" w:name="_Toc5"/>
      <w:r>
        <w:t>Topics for further research:</w:t>
      </w:r>
      <w:bookmarkEnd w:id="5"/>
    </w:p>
    <w:p>
      <w:pPr>
        <w:spacing w:after="0"/>
        <w:numPr>
          <w:ilvl w:val="0"/>
          <w:numId w:val="2"/>
        </w:numPr>
      </w:pPr>
      <w:r>
        <w:rPr/>
        <w:t xml:space="preserve">Differences and similarities between EdD and PhD
</w:t>
      </w:r>
    </w:p>
    <w:p>
      <w:pPr>
        <w:spacing w:after="0"/>
        <w:numPr>
          <w:ilvl w:val="0"/>
          <w:numId w:val="2"/>
        </w:numPr>
      </w:pPr>
      <w:r>
        <w:rPr/>
        <w:t xml:space="preserve">Evidence of CPED's effectiveness and outcomes
</w:t>
      </w:r>
    </w:p>
    <w:p>
      <w:pPr>
        <w:spacing w:after="0"/>
        <w:numPr>
          <w:ilvl w:val="0"/>
          <w:numId w:val="2"/>
        </w:numPr>
      </w:pPr>
      <w:r>
        <w:rPr/>
        <w:t xml:space="preserve">Risks and challenges of programmatic change in higher education
</w:t>
      </w:r>
    </w:p>
    <w:p>
      <w:pPr>
        <w:spacing w:after="0"/>
        <w:numPr>
          <w:ilvl w:val="0"/>
          <w:numId w:val="2"/>
        </w:numPr>
      </w:pPr>
      <w:r>
        <w:rPr/>
        <w:t xml:space="preserve">International perspectives on EdD programs and teaching methods
</w:t>
      </w:r>
    </w:p>
    <w:p>
      <w:pPr>
        <w:spacing w:after="0"/>
        <w:numPr>
          <w:ilvl w:val="0"/>
          <w:numId w:val="2"/>
        </w:numPr>
      </w:pPr>
      <w:r>
        <w:rPr/>
        <w:t xml:space="preserve">Limitations and biases in the article
</w:t>
      </w:r>
    </w:p>
    <w:p>
      <w:pPr>
        <w:numPr>
          <w:ilvl w:val="0"/>
          <w:numId w:val="2"/>
        </w:numPr>
      </w:pPr>
      <w:r>
        <w:rPr/>
        <w:t xml:space="preserve">Further research and exploration of EdD programs and doctoral education.</w:t>
      </w:r>
    </w:p>
    <w:p>
      <w:pPr>
        <w:pStyle w:val="Heading1"/>
      </w:pPr>
      <w:bookmarkStart w:id="6" w:name="_Toc6"/>
      <w:r>
        <w:t>Report location:</w:t>
      </w:r>
      <w:bookmarkEnd w:id="6"/>
    </w:p>
    <w:p>
      <w:hyperlink r:id="rId8" w:history="1">
        <w:r>
          <w:rPr>
            <w:color w:val="2980b9"/>
            <w:u w:val="single"/>
          </w:rPr>
          <w:t xml:space="preserve">https://www.fullpicture.app/item/05a3c6cd3acba955fee245bff6e4637f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73F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S2055-364120160000007024/full/html" TargetMode="External"/><Relationship Id="rId8" Type="http://schemas.openxmlformats.org/officeDocument/2006/relationships/hyperlink" Target="https://www.fullpicture.app/item/05a3c6cd3acba955fee245bff6e463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2024-01-27T09:37:53+01:00</dcterms:created>
  <dcterms:modified xsi:type="dcterms:W3CDTF">2024-01-27T09:37:53+01:00</dcterms:modified>
</cp:coreProperties>
</file>

<file path=docProps/custom.xml><?xml version="1.0" encoding="utf-8"?>
<Properties xmlns="http://schemas.openxmlformats.org/officeDocument/2006/custom-properties" xmlns:vt="http://schemas.openxmlformats.org/officeDocument/2006/docPropsVTypes"/>
</file>