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Fuzzy input–output model for optimizing eco-industrial supply chains under water footprint constraints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https://www.sciencedirect.com/science/article/pii/S0959652610003537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全球水压力增加，需要考虑供应链中的水印记和资源可用性。</w:t>
      </w:r>
    </w:p>
    <w:p>
      <w:pPr>
        <w:jc w:val="both"/>
      </w:pPr>
      <w:r>
        <w:rPr/>
        <w:t xml:space="preserve">2. 为了优化地区间商品贸易，需要考虑参与者的利益。</w:t>
      </w:r>
    </w:p>
    <w:p>
      <w:pPr>
        <w:jc w:val="both"/>
      </w:pPr>
      <w:r>
        <w:rPr/>
        <w:t xml:space="preserve">3. 本文提出了一种模糊输入输出模型，用于在水印记约束下优化供应链。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作为一篇关于优化生态工业供应链的论文，该文章提出了一个模糊输入输出模型来考虑水足迹约束。然而，在对这篇文章进行批判性分析时，我们可以发现以下几个问题：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偏见来源：文章没有提到任何可能存在的偏见来源，例如作者的背景、资金来源或利益冲突等。这使得读者难以评估作者的立场和可靠性。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片面报道：文章只关注了供应链中的水足迹问题，而忽略了其他可能存在的环境和社会影响。例如，生产过程中可能会产生大量废水和废气，对当地环境造成污染。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无根据主张：文章声称需要考虑参与网络的各方利益来优化供应链，但并没有提供任何具体方法或证据来支持这一主张。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缺失考虑点：文章没有考虑到不同地区之间的差异性。例如，在干旱地区使用大量水资源可能会导致当地居民缺水。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主张缺失证据：文章提出了一个模糊输入输出模型来优化供应链，但并没有提供任何实际案例或数据来证明该模型的有效性。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未探索反驳：文章没有探讨任何可能存在的反驳观点或争议点。这使得读者难以全面理解该主题，并且容易被误导。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宣传内容：文章似乎试图宣传一种特定方法或理念，并且缺乏客观性和平衡性。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综上所述，尽管该论文提出了一个有趣的主题，并且使用了一种新颖的方法来解决问题，但是其存在多个潜在偏见和不足之处。因此，在阅读和引用该论文时需要谨慎，并结合其他相关研究进行评估。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and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Other environmental and social impacts
</w:t>
      </w:r>
    </w:p>
    <w:p>
      <w:pPr>
        <w:spacing w:after="0"/>
        <w:numPr>
          <w:ilvl w:val="0"/>
          <w:numId w:val="2"/>
        </w:numPr>
      </w:pPr>
      <w:r>
        <w:rPr/>
        <w:t xml:space="preserve">Specific methods or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Regional differences and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Evidence for the effectiveness of proposed model
</w:t>
      </w:r>
    </w:p>
    <w:p>
      <w:pPr>
        <w:numPr>
          <w:ilvl w:val="0"/>
          <w:numId w:val="2"/>
        </w:numPr>
      </w:pPr>
      <w:r>
        <w:rPr/>
        <w:t xml:space="preserve">Potential counterarguments or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https://www.fullpicture.app/item/05bac5795f877f86bedc5e4ce9e62fb0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E87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59652610003537" TargetMode="External"/><Relationship Id="rId8" Type="http://schemas.openxmlformats.org/officeDocument/2006/relationships/hyperlink" Target="https://www.fullpicture.app/item/05bac5795f877f86bedc5e4ce9e62f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2023-09-14T19:28:14+02:00</dcterms:created>
  <dcterms:modified xsi:type="dcterms:W3CDTF">2023-09-14T19:28:14+02:00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