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and stability of Pickering emulsion gels by insoluble soy peptide aggregates through hydrophobic modification - PubMed</w:t>
      </w:r>
      <w:br/>
      <w:hyperlink r:id="rId7" w:history="1">
        <w:r>
          <w:rPr>
            <w:color w:val="2980b9"/>
            <w:u w:val="single"/>
          </w:rPr>
          <w:t xml:space="preserve">https://pubmed.ncbi.nlm.nih.gov/35413552/</w:t>
        </w:r>
      </w:hyperlink>
    </w:p>
    <w:p>
      <w:pPr>
        <w:pStyle w:val="Heading1"/>
      </w:pPr>
      <w:bookmarkStart w:id="2" w:name="_Toc2"/>
      <w:r>
        <w:t>Article summary:</w:t>
      </w:r>
      <w:bookmarkEnd w:id="2"/>
    </w:p>
    <w:p>
      <w:pPr>
        <w:jc w:val="both"/>
      </w:pPr>
      <w:r>
        <w:rPr/>
        <w:t xml:space="preserve">1. 通过疏水修饰的不溶性大豆肽聚集体成功制备了高稳定性的食品级Pickering乳化凝胶。</w:t>
      </w:r>
    </w:p>
    <w:p>
      <w:pPr>
        <w:jc w:val="both"/>
      </w:pPr>
      <w:r>
        <w:rPr/>
        <w:t xml:space="preserve">2. 不溶性大豆肽聚集体的表面特性与Pickering乳化凝胶特性之间存在关联，经过修饰后，具有高表面疏水性的不溶性大豆肽聚集体具有较小的粒径、接近中性的润湿性和强大的界面吸附能力。</w:t>
      </w:r>
    </w:p>
    <w:p>
      <w:pPr>
        <w:jc w:val="both"/>
      </w:pPr>
      <w:r>
        <w:rPr/>
        <w:t xml:space="preserve">3. 使用表面疏水性更高的不溶性大豆肽聚集体制备的Pickering乳化凝胶具有更小的液滴尺寸和更高的凝胶强度，并且即使在60天储存后仍保持稳定。这些发现为食品工业中稳定Pickering乳化凝胶提供了一种理想的植物蛋白质颗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摘要，我们可以看出这篇研究主要关注通过疏水修饰的不溶性大豆肽聚集体来形成稳定的Pickering乳化凝胶。然而，由于只提供了摘要部分，我们无法对整篇文章进行全面的批判性分析。以下是一些可能存在的问题和需要进一步探讨的方面：</w:t>
      </w:r>
    </w:p>
    <w:p>
      <w:pPr>
        <w:jc w:val="both"/>
      </w:pPr>
      <w:r>
        <w:rPr/>
        <w:t xml:space="preserve"/>
      </w:r>
    </w:p>
    <w:p>
      <w:pPr>
        <w:jc w:val="both"/>
      </w:pPr>
      <w:r>
        <w:rPr/>
        <w:t xml:space="preserve">1. 潜在偏见及其来源：从提供的信息中无法确定作者是否存在潜在偏见。为了评估潜在偏见，需要考虑作者的背景、资助来源以及可能存在的利益冲突。</w:t>
      </w:r>
    </w:p>
    <w:p>
      <w:pPr>
        <w:jc w:val="both"/>
      </w:pPr>
      <w:r>
        <w:rPr/>
        <w:t xml:space="preserve"/>
      </w:r>
    </w:p>
    <w:p>
      <w:pPr>
        <w:jc w:val="both"/>
      </w:pPr>
      <w:r>
        <w:rPr/>
        <w:t xml:space="preserve">2. 片面报道：由于只提供了摘要部分，我们无法确定作者是否充分报道了实验结果和数据。如果只选择性地报道正面结果或忽略负面结果，那么这篇文章可能存在片面报道的问题。</w:t>
      </w:r>
    </w:p>
    <w:p>
      <w:pPr>
        <w:jc w:val="both"/>
      </w:pPr>
      <w:r>
        <w:rPr/>
        <w:t xml:space="preserve"/>
      </w:r>
    </w:p>
    <w:p>
      <w:pPr>
        <w:jc w:val="both"/>
      </w:pPr>
      <w:r>
        <w:rPr/>
        <w:t xml:space="preserve">3. 无根据的主张：在摘要中没有提供具体的实验细节和数据支持，因此我们无法评估作者所提出主张的可靠性和科学依据。</w:t>
      </w:r>
    </w:p>
    <w:p>
      <w:pPr>
        <w:jc w:val="both"/>
      </w:pPr>
      <w:r>
        <w:rPr/>
        <w:t xml:space="preserve"/>
      </w:r>
    </w:p>
    <w:p>
      <w:pPr>
        <w:jc w:val="both"/>
      </w:pPr>
      <w:r>
        <w:rPr/>
        <w:t xml:space="preserve">4. 缺失的考虑点：从摘要中无法确定作者是否充分考虑了其他可能影响Pickering乳化凝胶稳定性和特性的因素。例如，温度、pH值、盐浓度等因素可能会对乳化凝胶的稳定性产生影响。</w:t>
      </w:r>
    </w:p>
    <w:p>
      <w:pPr>
        <w:jc w:val="both"/>
      </w:pPr>
      <w:r>
        <w:rPr/>
        <w:t xml:space="preserve"/>
      </w:r>
    </w:p>
    <w:p>
      <w:pPr>
        <w:jc w:val="both"/>
      </w:pPr>
      <w:r>
        <w:rPr/>
        <w:t xml:space="preserve">5. 所提出主张的缺失证据：从摘要中无法确定作者是否提供了足够的实验证据来支持所提出的主张。如果缺乏实验证据，那么这篇文章的可靠性可能受到质疑。</w:t>
      </w:r>
    </w:p>
    <w:p>
      <w:pPr>
        <w:jc w:val="both"/>
      </w:pPr>
      <w:r>
        <w:rPr/>
        <w:t xml:space="preserve"/>
      </w:r>
    </w:p>
    <w:p>
      <w:pPr>
        <w:jc w:val="both"/>
      </w:pPr>
      <w:r>
        <w:rPr/>
        <w:t xml:space="preserve">6. 未探索的反驳：从摘要中无法确定作者是否探索了其他可能解释结果的因素，并进行了相应的反驳。科学研究应该充分考虑和讨论不同观点和解释。</w:t>
      </w:r>
    </w:p>
    <w:p>
      <w:pPr>
        <w:jc w:val="both"/>
      </w:pPr>
      <w:r>
        <w:rPr/>
        <w:t xml:space="preserve"/>
      </w:r>
    </w:p>
    <w:p>
      <w:pPr>
        <w:jc w:val="both"/>
      </w:pPr>
      <w:r>
        <w:rPr/>
        <w:t xml:space="preserve">7. 宣传内容和偏袒：从摘要中无法确定作者是否存在宣传内容或偏袒特定观点或产品的倾向。为了评估这一点，需要全面阅读整篇文章并考虑作者的背景和潜在利益冲突。</w:t>
      </w:r>
    </w:p>
    <w:p>
      <w:pPr>
        <w:jc w:val="both"/>
      </w:pPr>
      <w:r>
        <w:rPr/>
        <w:t xml:space="preserve"/>
      </w:r>
    </w:p>
    <w:p>
      <w:pPr>
        <w:jc w:val="both"/>
      </w:pPr>
      <w:r>
        <w:rPr/>
        <w:t xml:space="preserve">8. 是否注意到可能的风险：从摘要中无法确定作者是否充分考虑了使用不溶性大豆肽聚集体作为食品成分可能存在的潜在风险。例如，过量摄入蛋白质可能对某些人群（如肾功能受损者）造成健康问题。</w:t>
      </w:r>
    </w:p>
    <w:p>
      <w:pPr>
        <w:jc w:val="both"/>
      </w:pPr>
      <w:r>
        <w:rPr/>
        <w:t xml:space="preserve"/>
      </w:r>
    </w:p>
    <w:p>
      <w:pPr>
        <w:jc w:val="both"/>
      </w:pPr>
      <w:r>
        <w:rPr/>
        <w:t xml:space="preserve">9. 没有平等地呈现双方：从摘要中无法确定作者是否平等地呈现了不同观点和证据。科学研究应该客观、公正地评估不同的观点和证据。</w:t>
      </w:r>
    </w:p>
    <w:p>
      <w:pPr>
        <w:jc w:val="both"/>
      </w:pPr>
      <w:r>
        <w:rPr/>
        <w:t xml:space="preserve"/>
      </w:r>
    </w:p>
    <w:p>
      <w:pPr>
        <w:jc w:val="both"/>
      </w:pPr>
      <w:r>
        <w:rPr/>
        <w:t xml:space="preserve">总之，根据提供的信息，我们无法对这篇文章进行全面的批判性分析。为了更好地评估其可靠性和科学性，需要全面阅读整篇文章并考虑其他相关因素。</w:t>
      </w:r>
    </w:p>
    <w:p>
      <w:pPr>
        <w:pStyle w:val="Heading1"/>
      </w:pPr>
      <w:bookmarkStart w:id="5" w:name="_Toc5"/>
      <w:r>
        <w:t>Topics for further research:</w:t>
      </w:r>
      <w:bookmarkEnd w:id="5"/>
    </w:p>
    <w:p>
      <w:pPr>
        <w:spacing w:after="0"/>
        <w:numPr>
          <w:ilvl w:val="0"/>
          <w:numId w:val="2"/>
        </w:numPr>
      </w:pPr>
      <w:r>
        <w:rPr/>
        <w:t xml:space="preserve">Potential bias and its sources in the study
</w:t>
      </w:r>
    </w:p>
    <w:p>
      <w:pPr>
        <w:spacing w:after="0"/>
        <w:numPr>
          <w:ilvl w:val="0"/>
          <w:numId w:val="2"/>
        </w:numPr>
      </w:pPr>
      <w:r>
        <w:rPr/>
        <w:t xml:space="preserve">Reporting bias and selective reporting of results
</w:t>
      </w:r>
    </w:p>
    <w:p>
      <w:pPr>
        <w:spacing w:after="0"/>
        <w:numPr>
          <w:ilvl w:val="0"/>
          <w:numId w:val="2"/>
        </w:numPr>
      </w:pPr>
      <w:r>
        <w:rPr/>
        <w:t xml:space="preserve">Lack of specific experimental details and supporting data
</w:t>
      </w:r>
    </w:p>
    <w:p>
      <w:pPr>
        <w:spacing w:after="0"/>
        <w:numPr>
          <w:ilvl w:val="0"/>
          <w:numId w:val="2"/>
        </w:numPr>
      </w:pPr>
      <w:r>
        <w:rPr/>
        <w:t xml:space="preserve">Consideration of other factors affecting Pickering emulsion gel stability
</w:t>
      </w:r>
    </w:p>
    <w:p>
      <w:pPr>
        <w:spacing w:after="0"/>
        <w:numPr>
          <w:ilvl w:val="0"/>
          <w:numId w:val="2"/>
        </w:numPr>
      </w:pPr>
      <w:r>
        <w:rPr/>
        <w:t xml:space="preserve">Insufficient evidence to support the claims made in the abstract
</w:t>
      </w:r>
    </w:p>
    <w:p>
      <w:pPr>
        <w:spacing w:after="0"/>
        <w:numPr>
          <w:ilvl w:val="0"/>
          <w:numId w:val="2"/>
        </w:numPr>
      </w:pPr>
      <w:r>
        <w:rPr/>
        <w:t xml:space="preserve">Lack of exploration of alternative explanations and counterarguments
</w:t>
      </w:r>
    </w:p>
    <w:p>
      <w:pPr>
        <w:spacing w:after="0"/>
        <w:numPr>
          <w:ilvl w:val="0"/>
          <w:numId w:val="2"/>
        </w:numPr>
      </w:pPr>
      <w:r>
        <w:rPr/>
        <w:t xml:space="preserve">Potential for promotional content and bias in the study
</w:t>
      </w:r>
    </w:p>
    <w:p>
      <w:pPr>
        <w:spacing w:after="0"/>
        <w:numPr>
          <w:ilvl w:val="0"/>
          <w:numId w:val="2"/>
        </w:numPr>
      </w:pPr>
      <w:r>
        <w:rPr/>
        <w:t xml:space="preserve">Consideration of potential risks associated with the use of insoluble soy peptide aggregates
</w:t>
      </w:r>
    </w:p>
    <w:p>
      <w:pPr>
        <w:numPr>
          <w:ilvl w:val="0"/>
          <w:numId w:val="2"/>
        </w:numPr>
      </w:pPr>
      <w:r>
        <w:rPr/>
        <w:t xml:space="preserve">Fair presentation of different viewpoints and evidence.</w:t>
      </w:r>
    </w:p>
    <w:p>
      <w:pPr>
        <w:pStyle w:val="Heading1"/>
      </w:pPr>
      <w:bookmarkStart w:id="6" w:name="_Toc6"/>
      <w:r>
        <w:t>Report location:</w:t>
      </w:r>
      <w:bookmarkEnd w:id="6"/>
    </w:p>
    <w:p>
      <w:hyperlink r:id="rId8" w:history="1">
        <w:r>
          <w:rPr>
            <w:color w:val="2980b9"/>
            <w:u w:val="single"/>
          </w:rPr>
          <w:t xml:space="preserve">https://www.fullpicture.app/item/05e071e652a249941ae9db7fafb362d2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F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13552/" TargetMode="External"/><Relationship Id="rId8" Type="http://schemas.openxmlformats.org/officeDocument/2006/relationships/hyperlink" Target="https://www.fullpicture.app/item/05e071e652a249941ae9db7fafb36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2024-05-21T22:37:45+02:00</dcterms:created>
  <dcterms:modified xsi:type="dcterms:W3CDTF">2024-05-21T22:37:45+02:00</dcterms:modified>
</cp:coreProperties>
</file>

<file path=docProps/custom.xml><?xml version="1.0" encoding="utf-8"?>
<Properties xmlns="http://schemas.openxmlformats.org/officeDocument/2006/custom-properties" xmlns:vt="http://schemas.openxmlformats.org/officeDocument/2006/docPropsVTypes"/>
</file>