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graded metamaterial for broadband and high-capability piezoelectric energy harvesting - ScienceDirect</w:t>
      </w:r>
      <w:br/>
      <w:hyperlink r:id="rId7" w:history="1">
        <w:r>
          <w:rPr>
            <w:color w:val="2980b9"/>
            <w:u w:val="single"/>
          </w:rPr>
          <w:t xml:space="preserve">https://www.sciencedirect.com/science/article/pii/S0196890422008445?via%3Dihub</w:t>
        </w:r>
      </w:hyperlink>
    </w:p>
    <w:p>
      <w:pPr>
        <w:pStyle w:val="Heading1"/>
      </w:pPr>
      <w:bookmarkStart w:id="2" w:name="_Toc2"/>
      <w:r>
        <w:t>Article summary:</w:t>
      </w:r>
      <w:bookmarkEnd w:id="2"/>
    </w:p>
    <w:p>
      <w:pPr>
        <w:jc w:val="both"/>
      </w:pPr>
      <w:r>
        <w:rPr/>
        <w:t xml:space="preserve">1. A graded metamaterial-based energy harvester is proposed for low-frequency ambient vibrations (&lt;100 Hz).</w:t>
      </w:r>
    </w:p>
    <w:p>
      <w:pPr>
        <w:jc w:val="both"/>
      </w:pPr>
      <w:r>
        <w:rPr/>
        <w:t xml:space="preserve">2. The design combines a graded metamaterial with beam-like resonators, piezoelectric patches, and a self-powered interface circuit for broadband and high-capability energy harvesting.</w:t>
      </w:r>
    </w:p>
    <w:p>
      <w:pPr>
        <w:jc w:val="both"/>
      </w:pPr>
      <w:r>
        <w:rPr/>
        <w:t xml:space="preserve">3. Experiments with realistic vibration sources validate the theoretical and numerical results from the mechanical and electrical sides, yielding a five-fold increase in harvested power compared to conventional solutions.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Graded Metamaterial for Broadband and High-Capability Piezoelectric Energy Harvesting” provides an overview of a new energy harvesting system that utilizes a graded metamaterial to harvest low frequency ambient vibrations (&lt;100 Hz). The article is well written and provides detailed information on the design of the system as well as its performance in terms of power output. The authors provide evidence from both theoretical models and experiments to support their claims, which adds to the trustworthiness of the article. </w:t>
      </w:r>
    </w:p>
    <w:p>
      <w:pPr>
        <w:jc w:val="both"/>
      </w:pPr>
      <w:r>
        <w:rPr/>
        <w:t xml:space="preserve">However, there are some potential biases that should be noted when considering this article. Firstly, the authors do not explore any counterarguments or alternative solutions to their proposed design. Secondly, they do not discuss any potential risks associated with their design or possible drawbacks that could arise from its implementation. Finally, while they provide evidence from experiments to support their claims, it is unclear if these experiments were conducted under controlled conditions or if any external factors may have influenced the results. </w:t>
      </w:r>
    </w:p>
    <w:p>
      <w:pPr>
        <w:jc w:val="both"/>
      </w:pPr>
      <w:r>
        <w:rPr/>
        <w:t xml:space="preserve">In conclusion, while this article provides an interesting overview of a new energy harvesting system utilizing graded metamaterials, it should be read critically in order to identify any potential biases or missing points of consideration that could affect its reliability and trustworthiness.</w:t>
      </w:r>
    </w:p>
    <w:p>
      <w:pPr>
        <w:pStyle w:val="Heading1"/>
      </w:pPr>
      <w:bookmarkStart w:id="5" w:name="_Toc5"/>
      <w:r>
        <w:t>Topics for further research:</w:t>
      </w:r>
      <w:bookmarkEnd w:id="5"/>
    </w:p>
    <w:p>
      <w:pPr>
        <w:spacing w:after="0"/>
        <w:numPr>
          <w:ilvl w:val="0"/>
          <w:numId w:val="2"/>
        </w:numPr>
      </w:pPr>
      <w:r>
        <w:rPr/>
        <w:t xml:space="preserve">Alternative energy harvesting solutions</w:t>
      </w:r>
    </w:p>
    <w:p>
      <w:pPr>
        <w:spacing w:after="0"/>
        <w:numPr>
          <w:ilvl w:val="0"/>
          <w:numId w:val="2"/>
        </w:numPr>
      </w:pPr>
      <w:r>
        <w:rPr/>
        <w:t xml:space="preserve">Potential risks of graded metamaterials</w:t>
      </w:r>
    </w:p>
    <w:p>
      <w:pPr>
        <w:spacing w:after="0"/>
        <w:numPr>
          <w:ilvl w:val="0"/>
          <w:numId w:val="2"/>
        </w:numPr>
      </w:pPr>
      <w:r>
        <w:rPr/>
        <w:t xml:space="preserve">Controlled experiments for energy harvesting</w:t>
      </w:r>
    </w:p>
    <w:p>
      <w:pPr>
        <w:spacing w:after="0"/>
        <w:numPr>
          <w:ilvl w:val="0"/>
          <w:numId w:val="2"/>
        </w:numPr>
      </w:pPr>
      <w:r>
        <w:rPr/>
        <w:t xml:space="preserve">Piezoelectric energy harvesting efficiency</w:t>
      </w:r>
    </w:p>
    <w:p>
      <w:pPr>
        <w:spacing w:after="0"/>
        <w:numPr>
          <w:ilvl w:val="0"/>
          <w:numId w:val="2"/>
        </w:numPr>
      </w:pPr>
      <w:r>
        <w:rPr/>
        <w:t xml:space="preserve">Broadband energy harvesting systems</w:t>
      </w:r>
    </w:p>
    <w:p>
      <w:pPr>
        <w:numPr>
          <w:ilvl w:val="0"/>
          <w:numId w:val="2"/>
        </w:numPr>
      </w:pPr>
      <w:r>
        <w:rPr/>
        <w:t xml:space="preserve">High-capability energy harvesting systems</w:t>
      </w:r>
    </w:p>
    <w:p>
      <w:pPr>
        <w:pStyle w:val="Heading1"/>
      </w:pPr>
      <w:bookmarkStart w:id="6" w:name="_Toc6"/>
      <w:r>
        <w:t>Report location:</w:t>
      </w:r>
      <w:bookmarkEnd w:id="6"/>
    </w:p>
    <w:p>
      <w:hyperlink r:id="rId8" w:history="1">
        <w:r>
          <w:rPr>
            <w:color w:val="2980b9"/>
            <w:u w:val="single"/>
          </w:rPr>
          <w:t xml:space="preserve">https://www.fullpicture.app/item/05e5545a1b465149bc3277019e0e18b1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150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6890422008445?via%3Dihub" TargetMode="External"/><Relationship Id="rId8" Type="http://schemas.openxmlformats.org/officeDocument/2006/relationships/hyperlink" Target="https://www.fullpicture.app/item/05e5545a1b465149bc3277019e0e18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2023-02-24T13:31:36+01:00</dcterms:created>
  <dcterms:modified xsi:type="dcterms:W3CDTF">2023-02-24T13:31:36+01:00</dcterms:modified>
</cp:coreProperties>
</file>

<file path=docProps/custom.xml><?xml version="1.0" encoding="utf-8"?>
<Properties xmlns="http://schemas.openxmlformats.org/officeDocument/2006/custom-properties" xmlns:vt="http://schemas.openxmlformats.org/officeDocument/2006/docPropsVTypes"/>
</file>