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Trading service quality for safety: a cautionary tale from the French ‘Robien law’ on elevator safety | 10.1007/s11149-017-9346-6</w:t>
      </w:r>
      <w:br/>
      <w:hyperlink r:id="rId7" w:history="1">
        <w:r>
          <w:rPr>
            <w:color w:val="2980b9"/>
            <w:u w:val="single"/>
          </w:rPr>
          <w:t xml:space="preserve">https://sci-hubtw.hkvisa.net/10.1007/s11149-017-9346-6</w:t>
        </w:r>
      </w:hyperlink>
    </w:p>
    <w:p>
      <w:pPr>
        <w:pStyle w:val="Heading1"/>
      </w:pPr>
      <w:bookmarkStart w:id="2" w:name="_Toc2"/>
      <w:r>
        <w:t>Article summary:</w:t>
      </w:r>
      <w:bookmarkEnd w:id="2"/>
    </w:p>
    <w:p>
      <w:pPr>
        <w:jc w:val="both"/>
      </w:pPr>
      <w:r>
        <w:rPr/>
        <w:t xml:space="preserve">1. The article discusses the French ‘Robien law’, which was enacted to improve elevator safety in France.</w:t>
      </w:r>
    </w:p>
    <w:p>
      <w:pPr>
        <w:jc w:val="both"/>
      </w:pPr>
      <w:r>
        <w:rPr/>
        <w:t xml:space="preserve">2. The article examines how this law has impacted service quality in elevators, and how it has been a cautionary tale for other countries considering similar legislation.</w:t>
      </w:r>
    </w:p>
    <w:p>
      <w:pPr>
        <w:jc w:val="both"/>
      </w:pPr>
      <w:r>
        <w:rPr/>
        <w:t xml:space="preserve">3. The article argues that while safety is important, it should not come at the expense of service quality.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two authors with expertise in the field of regulatory economics, providing credibility to the claims made in the paper. The authors provide evidence from their research to support their arguments, such as data from surveys conducted on elevator users and interviews with elevator technicians. However, there are some potential biases present in the paper that could affect its trustworthiness and reliability. For example, the authors do not explore any counterarguments or consider any potential risks associated with enacting such legislation. Additionally, they do not present both sides of the argument equally; instead they focus mainly on how service quality has been impacted by this law without fully exploring other potential benefits or drawbacks of enacting such legislation. Furthermore, there is no mention of any promotional content or partiality in the paper which could be seen as a sign of bias towards one side of the argument over another. In conclusion, while this paper provides an interesting perspective on how safety regulations can impact service quality, it does not provide a comprehensive overview of all aspects related to this issue and could benefit from further exploration into counterarguments and potential risks associated with enacting such laws.</w:t>
      </w:r>
    </w:p>
    <w:p>
      <w:pPr>
        <w:pStyle w:val="Heading1"/>
      </w:pPr>
      <w:bookmarkStart w:id="5" w:name="_Toc5"/>
      <w:r>
        <w:t>Topics for further research:</w:t>
      </w:r>
      <w:bookmarkEnd w:id="5"/>
    </w:p>
    <w:p>
      <w:pPr>
        <w:spacing w:after="0"/>
        <w:numPr>
          <w:ilvl w:val="0"/>
          <w:numId w:val="2"/>
        </w:numPr>
      </w:pPr>
      <w:r>
        <w:rPr/>
        <w:t xml:space="preserve">Potential risks of safety regulations</w:t>
      </w:r>
    </w:p>
    <w:p>
      <w:pPr>
        <w:spacing w:after="0"/>
        <w:numPr>
          <w:ilvl w:val="0"/>
          <w:numId w:val="2"/>
        </w:numPr>
      </w:pPr>
      <w:r>
        <w:rPr/>
        <w:t xml:space="preserve">Benefits of safety regulations</w:t>
      </w:r>
    </w:p>
    <w:p>
      <w:pPr>
        <w:spacing w:after="0"/>
        <w:numPr>
          <w:ilvl w:val="0"/>
          <w:numId w:val="2"/>
        </w:numPr>
      </w:pPr>
      <w:r>
        <w:rPr/>
        <w:t xml:space="preserve">Counterarguments to safety regulations</w:t>
      </w:r>
    </w:p>
    <w:p>
      <w:pPr>
        <w:spacing w:after="0"/>
        <w:numPr>
          <w:ilvl w:val="0"/>
          <w:numId w:val="2"/>
        </w:numPr>
      </w:pPr>
      <w:r>
        <w:rPr/>
        <w:t xml:space="preserve">Impact of safety regulations on service quality</w:t>
      </w:r>
    </w:p>
    <w:p>
      <w:pPr>
        <w:spacing w:after="0"/>
        <w:numPr>
          <w:ilvl w:val="0"/>
          <w:numId w:val="2"/>
        </w:numPr>
      </w:pPr>
      <w:r>
        <w:rPr/>
        <w:t xml:space="preserve">Promotional content related to safety regulations</w:t>
      </w:r>
    </w:p>
    <w:p>
      <w:pPr>
        <w:numPr>
          <w:ilvl w:val="0"/>
          <w:numId w:val="2"/>
        </w:numPr>
      </w:pPr>
      <w:r>
        <w:rPr/>
        <w:t xml:space="preserve">Partiality in safety regulations debate</w:t>
      </w:r>
    </w:p>
    <w:p>
      <w:pPr>
        <w:pStyle w:val="Heading1"/>
      </w:pPr>
      <w:bookmarkStart w:id="6" w:name="_Toc6"/>
      <w:r>
        <w:t>Report location:</w:t>
      </w:r>
      <w:bookmarkEnd w:id="6"/>
    </w:p>
    <w:p>
      <w:hyperlink r:id="rId8" w:history="1">
        <w:r>
          <w:rPr>
            <w:color w:val="2980b9"/>
            <w:u w:val="single"/>
          </w:rPr>
          <w:t xml:space="preserve">https://www.fullpicture.app/item/062abc3507ff04f8741925ec30c42c62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345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tw.hkvisa.net/10.1007/s11149-017-9346-6" TargetMode="External"/><Relationship Id="rId8" Type="http://schemas.openxmlformats.org/officeDocument/2006/relationships/hyperlink" Target="https://www.fullpicture.app/item/062abc3507ff04f8741925ec30c42c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2023-02-19T02:18:57+01:00</dcterms:created>
  <dcterms:modified xsi:type="dcterms:W3CDTF">2023-02-19T02:18:57+01:00</dcterms:modified>
</cp:coreProperties>
</file>

<file path=docProps/custom.xml><?xml version="1.0" encoding="utf-8"?>
<Properties xmlns="http://schemas.openxmlformats.org/officeDocument/2006/custom-properties" xmlns:vt="http://schemas.openxmlformats.org/officeDocument/2006/docPropsVTypes"/>
</file>