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Monitoring Maize (Zea mays L.) Phenology with Remote Sensing | Agronomy Journal</w:t>
      </w:r>
      <w:br/>
      <w:hyperlink r:id="rId7" w:history="1">
        <w:r>
          <w:rPr>
            <w:color w:val="2980b9"/>
            <w:u w:val="single"/>
          </w:rPr>
          <w:t xml:space="preserve">https://acsess.onlinelibrary.wiley.com/doi/abs/10.2134/agronj2004.1139</w:t>
        </w:r>
      </w:hyperlink>
    </w:p>
    <w:p>
      <w:pPr>
        <w:pStyle w:val="Heading1"/>
      </w:pPr>
      <w:bookmarkStart w:id="2" w:name="_Toc2"/>
      <w:r>
        <w:t>Article summary:</w:t>
      </w:r>
      <w:bookmarkEnd w:id="2"/>
    </w:p>
    <w:p>
      <w:pPr>
        <w:jc w:val="both"/>
      </w:pPr>
      <w:r>
        <w:rPr/>
        <w:t xml:space="preserve">1. Remote sensing can be used to monitor the phenological development of maize (Zea mays L.) in terms of biomass accumulation and reproductive organ appearance.</w:t>
      </w:r>
    </w:p>
    <w:p>
      <w:pPr>
        <w:jc w:val="both"/>
      </w:pPr>
      <w:r>
        <w:rPr/>
        <w:t xml:space="preserve">2. Visible atmospherically resistant indices provide significant information for crop phenology monitoring, allowing the detection of changes due to biomass accumulation, changes induced by the appearance and development of reproductive organs, and the onset of senescence.</w:t>
      </w:r>
    </w:p>
    <w:p>
      <w:pPr>
        <w:jc w:val="both"/>
      </w:pPr>
      <w:r>
        <w:rPr/>
        <w:t xml:space="preserve">3. Visible atmospherically resistant indices allow for the identification of the timing of phenological transitions related to maize physiological development, as well as the onset of the grain-fill period which is important for maximum yield 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“Monitoring Maize (Zea mays L.) Phenology with Remote Sensing” is a reliable source that provides an overview on how remote sensing can be used to monitor maize phenology in terms of biomass accumulation and reproductive organ appearance. The authors provide evidence from their research that visible atmospherically resistant indices are effective in providing significant information for crop phenology monitoring, allowing them to detect changes due to biomass accumulation, changes induced by the appearance and development of reproductive organs, and the onset of senescence earlier than widely used vegetation indices. Furthermore, they demonstrate how these indices can be used to identify the timing of phenological transitions related to maize physiological development as well as the onset of grain-fill period which is important for maximum yield potential. </w:t>
      </w:r>
    </w:p>
    <w:p>
      <w:pPr>
        <w:jc w:val="both"/>
      </w:pPr>
      <w:r>
        <w:rPr/>
        <w:t xml:space="preserve">The article does not appear to have any biases or one-sided reporting; it presents both sides equally by providing evidence from their research as well as citing other relevant literature sources. There are no unsupported claims or missing points of consideration; all claims made are supported by evidence from their research or other literature sources cited in the article. Additionally, there is no promotional content or partiality present in this article; it is purely based on scientific evidence and research findings. The article also mentions possible risks associated with using remote sensing technology such as data accuracy issues due to atmospheric conditions or sensor limitations; however, it does not go into detail about these risks or how they can be mitigated.</w:t>
      </w:r>
    </w:p>
    <w:p>
      <w:pPr>
        <w:pStyle w:val="Heading1"/>
      </w:pPr>
      <w:bookmarkStart w:id="5" w:name="_Toc5"/>
      <w:r>
        <w:t>Topics for further research:</w:t>
      </w:r>
      <w:bookmarkEnd w:id="5"/>
    </w:p>
    <w:p>
      <w:pPr>
        <w:spacing w:after="0"/>
        <w:numPr>
          <w:ilvl w:val="0"/>
          <w:numId w:val="2"/>
        </w:numPr>
      </w:pPr>
      <w:r>
        <w:rPr/>
        <w:t xml:space="preserve">Remote sensing accuracy</w:t>
      </w:r>
    </w:p>
    <w:p>
      <w:pPr>
        <w:spacing w:after="0"/>
        <w:numPr>
          <w:ilvl w:val="0"/>
          <w:numId w:val="2"/>
        </w:numPr>
      </w:pPr>
      <w:r>
        <w:rPr/>
        <w:t xml:space="preserve">Maize phenology monitoring</w:t>
      </w:r>
    </w:p>
    <w:p>
      <w:pPr>
        <w:spacing w:after="0"/>
        <w:numPr>
          <w:ilvl w:val="0"/>
          <w:numId w:val="2"/>
        </w:numPr>
      </w:pPr>
      <w:r>
        <w:rPr/>
        <w:t xml:space="preserve">Maize biomass accumulation</w:t>
      </w:r>
    </w:p>
    <w:p>
      <w:pPr>
        <w:spacing w:after="0"/>
        <w:numPr>
          <w:ilvl w:val="0"/>
          <w:numId w:val="2"/>
        </w:numPr>
      </w:pPr>
      <w:r>
        <w:rPr/>
        <w:t xml:space="preserve">Maize reproductive organ development</w:t>
      </w:r>
    </w:p>
    <w:p>
      <w:pPr>
        <w:spacing w:after="0"/>
        <w:numPr>
          <w:ilvl w:val="0"/>
          <w:numId w:val="2"/>
        </w:numPr>
      </w:pPr>
      <w:r>
        <w:rPr/>
        <w:t xml:space="preserve">Maize senescence detection</w:t>
      </w:r>
    </w:p>
    <w:p>
      <w:pPr>
        <w:numPr>
          <w:ilvl w:val="0"/>
          <w:numId w:val="2"/>
        </w:numPr>
      </w:pPr>
      <w:r>
        <w:rPr/>
        <w:t xml:space="preserve">Mitigating remote sensing risks</w:t>
      </w:r>
    </w:p>
    <w:p>
      <w:pPr>
        <w:pStyle w:val="Heading1"/>
      </w:pPr>
      <w:bookmarkStart w:id="6" w:name="_Toc6"/>
      <w:r>
        <w:t>Report location:</w:t>
      </w:r>
      <w:bookmarkEnd w:id="6"/>
    </w:p>
    <w:p>
      <w:hyperlink r:id="rId8" w:history="1">
        <w:r>
          <w:rPr>
            <w:color w:val="2980b9"/>
            <w:u w:val="single"/>
          </w:rPr>
          <w:t xml:space="preserve">https://www.fullpicture.app/item/062fc931de40ede305835f2cf6d817ff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3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sess.onlinelibrary.wiley.com/doi/abs/10.2134/agronj2004.1139" TargetMode="External"/><Relationship Id="rId8" Type="http://schemas.openxmlformats.org/officeDocument/2006/relationships/hyperlink" Target="https://www.fullpicture.app/item/062fc931de40ede305835f2cf6d81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2023-02-23T20:12:24+01:00</dcterms:created>
  <dcterms:modified xsi:type="dcterms:W3CDTF">2023-02-23T20:12:24+01:00</dcterms:modified>
</cp:coreProperties>
</file>

<file path=docProps/custom.xml><?xml version="1.0" encoding="utf-8"?>
<Properties xmlns="http://schemas.openxmlformats.org/officeDocument/2006/custom-properties" xmlns:vt="http://schemas.openxmlformats.org/officeDocument/2006/docPropsVTypes"/>
</file>