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role for the cerebellum in the control of verbal interference: Comparison of bilingual and monolingual adults | PLOS ONE</w:t>
      </w:r>
      <w:br/>
      <w:hyperlink r:id="rId7" w:history="1">
        <w:r>
          <w:rPr>
            <w:color w:val="2980b9"/>
            <w:u w:val="single"/>
          </w:rPr>
          <w:t xml:space="preserve">https://journals.plos.org/plosone/article?id=10.1371%2Fjournal.pone.0231288</w:t>
        </w:r>
      </w:hyperlink>
    </w:p>
    <w:p>
      <w:pPr>
        <w:pStyle w:val="Heading1"/>
      </w:pPr>
      <w:bookmarkStart w:id="2" w:name="_Toc2"/>
      <w:r>
        <w:t>Article summary:</w:t>
      </w:r>
      <w:bookmarkEnd w:id="2"/>
    </w:p>
    <w:p>
      <w:pPr>
        <w:jc w:val="both"/>
      </w:pPr>
      <w:r>
        <w:rPr/>
        <w:t xml:space="preserve">1. The study investigated the role of the cerebellum in controlling verbal interference during speech comprehension in bilingual and monolingual adults.</w:t>
      </w:r>
    </w:p>
    <w:p>
      <w:pPr>
        <w:jc w:val="both"/>
      </w:pPr>
      <w:r>
        <w:rPr/>
        <w:t xml:space="preserve">2. Using voxel-based morphometry, the study found that bilinguals showed stronger sensitivity in the paravermis compared to monolinguals in accuracy performance in high verbal interference conditions.</w:t>
      </w:r>
    </w:p>
    <w:p>
      <w:pPr>
        <w:jc w:val="both"/>
      </w:pPr>
      <w:r>
        <w:rPr/>
        <w:t xml:space="preserve">3. The findings suggest that multilanguage acquisition mediates regional involvement within the language network, conferring enhanced functional plasticity within structures (including the paravermis) in the service of control of linguistic interference.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role for the cerebellum in the control of verbal interference: Comparison of bilingual and monolingual adults" presents a study that investigates the neural correlates of verbal interference during speech comprehension in monolingual and bilingual populations, with specific focus on the cerebellum. The study builds on previous research that has shown that those with better control of verbal interference show higher grey matter density in the posterior paravermis of the right cerebellum.</w:t>
      </w:r>
    </w:p>
    <w:p>
      <w:pPr>
        <w:jc w:val="both"/>
      </w:pPr>
      <w:r>
        <w:rPr/>
        <w:t xml:space="preserve"/>
      </w:r>
    </w:p>
    <w:p>
      <w:pPr>
        <w:jc w:val="both"/>
      </w:pPr>
      <w:r>
        <w:rPr/>
        <w:t xml:space="preserve">The study compares brain structure sensitivity to verbal interference control across two groups, English monolingual (N = 41) and multilingual (N = 46) adults. Using voxel-based morphometry, the primary goal was to identify and explore differences in regional patterns of grey matter sensitivity to performance on the sentence interpretation task, controlling for group variability in age, nonverbal reasoning, and vocabulary knowledge.</w:t>
      </w:r>
    </w:p>
    <w:p>
      <w:pPr>
        <w:jc w:val="both"/>
      </w:pPr>
      <w:r>
        <w:rPr/>
        <w:t xml:space="preserve"/>
      </w:r>
    </w:p>
    <w:p>
      <w:pPr>
        <w:jc w:val="both"/>
      </w:pPr>
      <w:r>
        <w:rPr/>
        <w:t xml:space="preserve">The results showed no group difference in performance but a significant group effect in grey matter sensitivity to task performance in their region of interest: stronger sensitivity in the paravermis in bilinguals compared to monolinguals in accuracy performance in the high (relative to low) verbal interference condition. This effect was observed when linguistic interference was presented in an unfamiliar language (Greek) but not when presented in the familiar language (English).</w:t>
      </w:r>
    </w:p>
    <w:p>
      <w:pPr>
        <w:jc w:val="both"/>
      </w:pPr>
      <w:r>
        <w:rPr/>
        <w:t xml:space="preserve"/>
      </w:r>
    </w:p>
    <w:p>
      <w:pPr>
        <w:jc w:val="both"/>
      </w:pPr>
      <w:r>
        <w:rPr/>
        <w:t xml:space="preserve">While this study provides interesting insights into how multilanguage acquisition mediates regional involvement within the language network, conferring enhanced functional plasticity within structures (including the paravermis) in the service of control of linguistic interference, there are some potential biases and limitations to consider. </w:t>
      </w:r>
    </w:p>
    <w:p>
      <w:pPr>
        <w:jc w:val="both"/>
      </w:pPr>
      <w:r>
        <w:rPr/>
        <w:t xml:space="preserve"/>
      </w:r>
    </w:p>
    <w:p>
      <w:pPr>
        <w:jc w:val="both"/>
      </w:pPr>
      <w:r>
        <w:rPr/>
        <w:t xml:space="preserve">Firstly, while there is a clear focus on comparing bilingual and monolingual populations, there is little discussion or exploration of other factors that may impact cognitive control or verbal interference beyond language proficiency. For example, cultural background or educational level could also play a role.</w:t>
      </w:r>
    </w:p>
    <w:p>
      <w:pPr>
        <w:jc w:val="both"/>
      </w:pPr>
      <w:r>
        <w:rPr/>
        <w:t xml:space="preserve"/>
      </w:r>
    </w:p>
    <w:p>
      <w:pPr>
        <w:jc w:val="both"/>
      </w:pPr>
      <w:r>
        <w:rPr/>
        <w:t xml:space="preserve">Secondly, while there is a clear hypothesis about how multilanguage acquisition may impact brain structure sensitivity to verbal interference control, there is little exploration of alternative explanations or counterarguments. For example, it is possible that bilinguals have developed more effective cognitive strategies for dealing with interference, rather than any structural differences in the brain.</w:t>
      </w:r>
    </w:p>
    <w:p>
      <w:pPr>
        <w:jc w:val="both"/>
      </w:pPr>
      <w:r>
        <w:rPr/>
        <w:t xml:space="preserve"/>
      </w:r>
    </w:p>
    <w:p>
      <w:pPr>
        <w:jc w:val="both"/>
      </w:pPr>
      <w:r>
        <w:rPr/>
        <w:t xml:space="preserve">Finally, while the study notes that all participants were pre-screened for MRI safety before attending the testing sessions, there is no discussion of any potential risks associated with MRI imaging or any steps taken to mitigate these risks.</w:t>
      </w:r>
    </w:p>
    <w:p>
      <w:pPr>
        <w:jc w:val="both"/>
      </w:pPr>
      <w:r>
        <w:rPr/>
        <w:t xml:space="preserve"/>
      </w:r>
    </w:p>
    <w:p>
      <w:pPr>
        <w:jc w:val="both"/>
      </w:pPr>
      <w:r>
        <w:rPr/>
        <w:t xml:space="preserve">Overall, while this study provides interesting insights into how multilanguage acquisition may impact brain structure sensitivity to verbal interference control, there are some potential biases and limitations to consider. Further research is needed to explore alternative explanations and factors that may impact cognitive control beyond language proficiency.</w:t>
      </w:r>
    </w:p>
    <w:p>
      <w:pPr>
        <w:pStyle w:val="Heading1"/>
      </w:pPr>
      <w:bookmarkStart w:id="5" w:name="_Toc5"/>
      <w:r>
        <w:t>Topics for further research:</w:t>
      </w:r>
      <w:bookmarkEnd w:id="5"/>
    </w:p>
    <w:p>
      <w:pPr>
        <w:spacing w:after="0"/>
        <w:numPr>
          <w:ilvl w:val="0"/>
          <w:numId w:val="2"/>
        </w:numPr>
      </w:pPr>
      <w:r>
        <w:rPr/>
        <w:t xml:space="preserve">Cultural background and cognitive control
</w:t>
      </w:r>
    </w:p>
    <w:p>
      <w:pPr>
        <w:spacing w:after="0"/>
        <w:numPr>
          <w:ilvl w:val="0"/>
          <w:numId w:val="2"/>
        </w:numPr>
      </w:pPr>
      <w:r>
        <w:rPr/>
        <w:t xml:space="preserve">Educational level and verbal interference
</w:t>
      </w:r>
    </w:p>
    <w:p>
      <w:pPr>
        <w:spacing w:after="0"/>
        <w:numPr>
          <w:ilvl w:val="0"/>
          <w:numId w:val="2"/>
        </w:numPr>
      </w:pPr>
      <w:r>
        <w:rPr/>
        <w:t xml:space="preserve">Cognitive strategies for dealing with interference
</w:t>
      </w:r>
    </w:p>
    <w:p>
      <w:pPr>
        <w:spacing w:after="0"/>
        <w:numPr>
          <w:ilvl w:val="0"/>
          <w:numId w:val="2"/>
        </w:numPr>
      </w:pPr>
      <w:r>
        <w:rPr/>
        <w:t xml:space="preserve">Alternative explanations for brain structure sensitivity
</w:t>
      </w:r>
    </w:p>
    <w:p>
      <w:pPr>
        <w:spacing w:after="0"/>
        <w:numPr>
          <w:ilvl w:val="0"/>
          <w:numId w:val="2"/>
        </w:numPr>
      </w:pPr>
      <w:r>
        <w:rPr/>
        <w:t xml:space="preserve">Risks associated with MRI imaging
</w:t>
      </w:r>
    </w:p>
    <w:p>
      <w:pPr>
        <w:numPr>
          <w:ilvl w:val="0"/>
          <w:numId w:val="2"/>
        </w:numPr>
      </w:pPr>
      <w:r>
        <w:rPr/>
        <w:t xml:space="preserve">Factors impacting cognitive control beyond language proficiency</w:t>
      </w:r>
    </w:p>
    <w:p>
      <w:pPr>
        <w:pStyle w:val="Heading1"/>
      </w:pPr>
      <w:bookmarkStart w:id="6" w:name="_Toc6"/>
      <w:r>
        <w:t>Report location:</w:t>
      </w:r>
      <w:bookmarkEnd w:id="6"/>
    </w:p>
    <w:p>
      <w:hyperlink r:id="rId8" w:history="1">
        <w:r>
          <w:rPr>
            <w:color w:val="2980b9"/>
            <w:u w:val="single"/>
          </w:rPr>
          <w:t xml:space="preserve">https://www.fullpicture.app/item/0642414dabd76fb20859c8489cba8e0c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81F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231288" TargetMode="External"/><Relationship Id="rId8" Type="http://schemas.openxmlformats.org/officeDocument/2006/relationships/hyperlink" Target="https://www.fullpicture.app/item/0642414dabd76fb20859c8489cba8e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2023-05-14T15:06:11+02:00</dcterms:created>
  <dcterms:modified xsi:type="dcterms:W3CDTF">2023-05-14T15:06:11+02:00</dcterms:modified>
</cp:coreProperties>
</file>

<file path=docProps/custom.xml><?xml version="1.0" encoding="utf-8"?>
<Properties xmlns="http://schemas.openxmlformats.org/officeDocument/2006/custom-properties" xmlns:vt="http://schemas.openxmlformats.org/officeDocument/2006/docPropsVTypes"/>
</file>