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First estimates of diffuse gastric cancer risks for carriers of CTNNA1 germline pathogenic variants - PubMed</w:t>
      </w:r>
      <w:br/>
      <w:hyperlink r:id="rId7" w:history="1">
        <w:r>
          <w:rPr>
            <w:color w:val="2980b9"/>
            <w:u w:val="single"/>
          </w:rPr>
          <w:t xml:space="preserve">https://pubmed.ncbi.nlm.nih.gov/36038258/</w:t>
        </w:r>
      </w:hyperlink>
    </w:p>
    <w:p>
      <w:pPr>
        <w:pStyle w:val="Heading1"/>
      </w:pPr>
      <w:bookmarkStart w:id="2" w:name="_Toc2"/>
      <w:r>
        <w:t>Article summary:</w:t>
      </w:r>
      <w:bookmarkEnd w:id="2"/>
    </w:p>
    <w:p>
      <w:pPr>
        <w:jc w:val="both"/>
      </w:pPr>
      <w:r>
        <w:rPr/>
        <w:t xml:space="preserve">1. This article presents the first estimates of diffuse gastric cancer risks for carriers of CTNNA1 germline pathogenic variants.</w:t>
      </w:r>
    </w:p>
    <w:p>
      <w:pPr>
        <w:jc w:val="both"/>
      </w:pPr>
      <w:r>
        <w:rPr/>
        <w:t xml:space="preserve">2. The authors conducted a multicentre study to identify associations between CDH1 germline variants and cancer phenotypes.</w:t>
      </w:r>
    </w:p>
    <w:p>
      <w:pPr>
        <w:jc w:val="both"/>
      </w:pPr>
      <w:r>
        <w:rPr/>
        <w:t xml:space="preserve">3. They also evaluated the accuracy of Hereditary Diffuse Gastric Cancer testing criteria and outcomes in patients with a germline mutation in CDH1.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multicentre study that was conducted by experienced researchers from various institutions. The authors have provided detailed information about their methods, results, and conclusions, which makes it easy to assess the trustworthiness of the article. Furthermore, they have cited relevant literature to support their claims and provide evidence for their findings. </w:t>
      </w:r>
    </w:p>
    <w:p>
      <w:pPr>
        <w:jc w:val="both"/>
      </w:pPr>
      <w:r>
        <w:rPr/>
        <w:t xml:space="preserve">However, there are some potential biases that should be noted. For example, the authors did not explore any counterarguments or alternative perspectives on their findings, which could lead to one-sided reporting or partiality in the article. Additionally, some of the claims made in the article may be unsupported or missing evidence for them could be provided. Moreover, possible risks associated with carrying CTNNA1 germline pathogenic variants were not discussed in detail in the article, which could lead to an incomplete understanding of this topic by readers.</w:t>
      </w:r>
    </w:p>
    <w:p>
      <w:pPr>
        <w:pStyle w:val="Heading1"/>
      </w:pPr>
      <w:bookmarkStart w:id="5" w:name="_Toc5"/>
      <w:r>
        <w:t>Topics for further research:</w:t>
      </w:r>
      <w:bookmarkEnd w:id="5"/>
    </w:p>
    <w:p>
      <w:pPr>
        <w:spacing w:after="0"/>
        <w:numPr>
          <w:ilvl w:val="0"/>
          <w:numId w:val="2"/>
        </w:numPr>
      </w:pPr>
      <w:r>
        <w:rPr/>
        <w:t xml:space="preserve">CTNNA1 germline pathogenic variants risks</w:t>
      </w:r>
    </w:p>
    <w:p>
      <w:pPr>
        <w:spacing w:after="0"/>
        <w:numPr>
          <w:ilvl w:val="0"/>
          <w:numId w:val="2"/>
        </w:numPr>
      </w:pPr>
      <w:r>
        <w:rPr/>
        <w:t xml:space="preserve">CTNNA1 germline pathogenic variants counterarguments</w:t>
      </w:r>
    </w:p>
    <w:p>
      <w:pPr>
        <w:spacing w:after="0"/>
        <w:numPr>
          <w:ilvl w:val="0"/>
          <w:numId w:val="2"/>
        </w:numPr>
      </w:pPr>
      <w:r>
        <w:rPr/>
        <w:t xml:space="preserve">CTNNA1 germline pathogenic variants alternative perspectives</w:t>
      </w:r>
    </w:p>
    <w:p>
      <w:pPr>
        <w:spacing w:after="0"/>
        <w:numPr>
          <w:ilvl w:val="0"/>
          <w:numId w:val="2"/>
        </w:numPr>
      </w:pPr>
      <w:r>
        <w:rPr/>
        <w:t xml:space="preserve">CTNNA1 germline pathogenic variants evidence</w:t>
      </w:r>
    </w:p>
    <w:p>
      <w:pPr>
        <w:spacing w:after="0"/>
        <w:numPr>
          <w:ilvl w:val="0"/>
          <w:numId w:val="2"/>
        </w:numPr>
      </w:pPr>
      <w:r>
        <w:rPr/>
        <w:t xml:space="preserve">CTNNA1 germline pathogenic variants implications</w:t>
      </w:r>
    </w:p>
    <w:p>
      <w:pPr>
        <w:numPr>
          <w:ilvl w:val="0"/>
          <w:numId w:val="2"/>
        </w:numPr>
      </w:pPr>
      <w:r>
        <w:rPr/>
        <w:t xml:space="preserve">CTNNA1 germline pathogenic variants implications for clinical practice</w:t>
      </w:r>
    </w:p>
    <w:p>
      <w:pPr>
        <w:pStyle w:val="Heading1"/>
      </w:pPr>
      <w:bookmarkStart w:id="6" w:name="_Toc6"/>
      <w:r>
        <w:t>Report location:</w:t>
      </w:r>
      <w:bookmarkEnd w:id="6"/>
    </w:p>
    <w:p>
      <w:hyperlink r:id="rId8" w:history="1">
        <w:r>
          <w:rPr>
            <w:color w:val="2980b9"/>
            <w:u w:val="single"/>
          </w:rPr>
          <w:t xml:space="preserve">https://www.fullpicture.app/item/0649e0a2662a04b1ec49cd9e738199a4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108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038258/" TargetMode="External"/><Relationship Id="rId8" Type="http://schemas.openxmlformats.org/officeDocument/2006/relationships/hyperlink" Target="https://www.fullpicture.app/item/0649e0a2662a04b1ec49cd9e738199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2023-02-23T06:42:53+01:00</dcterms:created>
  <dcterms:modified xsi:type="dcterms:W3CDTF">2023-02-23T06:42:53+01:00</dcterms:modified>
</cp:coreProperties>
</file>

<file path=docProps/custom.xml><?xml version="1.0" encoding="utf-8"?>
<Properties xmlns="http://schemas.openxmlformats.org/officeDocument/2006/custom-properties" xmlns:vt="http://schemas.openxmlformats.org/officeDocument/2006/docPropsVTypes"/>
</file>