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biomass-derived activated carbon as electrode materials for energy storage supercapacitors - ScienceDirect</w:t>
      </w:r>
      <w:br/>
      <w:hyperlink r:id="rId7" w:history="1">
        <w:r>
          <w:rPr>
            <w:color w:val="2980b9"/>
            <w:u w:val="single"/>
          </w:rPr>
          <w:t xml:space="preserve">https://www.sciencedirect.com/science/article/abs/pii/S2352152X22018278</w:t>
        </w:r>
      </w:hyperlink>
    </w:p>
    <w:p>
      <w:pPr>
        <w:pStyle w:val="Heading1"/>
      </w:pPr>
      <w:bookmarkStart w:id="2" w:name="_Toc2"/>
      <w:r>
        <w:t>Article summary:</w:t>
      </w:r>
      <w:bookmarkEnd w:id="2"/>
    </w:p>
    <w:p>
      <w:pPr>
        <w:jc w:val="both"/>
      </w:pPr>
      <w:r>
        <w:rPr/>
        <w:t xml:space="preserve">1. Supercapacitors (SCs) are a promising energy storage device due to their excellent power density, reliable cycle life, and ultra-fast charge rate.</w:t>
      </w:r>
    </w:p>
    <w:p>
      <w:pPr>
        <w:jc w:val="both"/>
      </w:pPr>
      <w:r>
        <w:rPr/>
        <w:t xml:space="preserve">2. Activated carbons (ACs) are used as electrodes in EDLCs due to their low cost, large specific surface area (SSA), superior porosity, and stable physicochemical properties.</w:t>
      </w:r>
    </w:p>
    <w:p>
      <w:pPr>
        <w:jc w:val="both"/>
      </w:pPr>
      <w:r>
        <w:rPr/>
        <w:t xml:space="preserve">3. Biomass is an attractive carbon precursor for the development of sustainable products and has been extensively studied as a source of ACs.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biomass-derived activated carbon as electrode materials for energy storage supercapacitors. The article is well written and provides a comprehensive overview of the topic with relevant information on the advantages of using biomass-derived activated carbon as electrode materials for supercapacitors. The article also provides a detailed description of the energy storage mechanism of EDLCs and the characteristics of various carbonaceous materials that can be used as electrodes in EDLCs. </w:t>
      </w:r>
    </w:p>
    <w:p>
      <w:pPr>
        <w:jc w:val="both"/>
      </w:pPr>
      <w:r>
        <w:rPr/>
        <w:t xml:space="preserve">However, there are some potential biases in the article that should be noted. For example, while the article does provide an overview of biomass-derived activated carbon as electrode materials for energy storage supercapacitors, it does not explore any potential risks associated with using this material or any other possible alternatives that could be used instead. Additionally, while the article does mention some potential optimization methods for ACs to enhance supercapacitor capacitance performance, it does not provide any evidence or data to support these claims or explore any counterarguments that may exist regarding these methods. Furthermore, while the article does provide some information on the components of biomass and their benefits for AC production, it does not provide any information on how these components interact with each other or how they affect the overall performance of AC-based SCs. </w:t>
      </w:r>
    </w:p>
    <w:p>
      <w:pPr>
        <w:jc w:val="both"/>
      </w:pPr>
      <w:r>
        <w:rPr/>
        <w:t xml:space="preserve">In conclusion, while this article provides a comprehensive overview of biomass-derived activated carbon as electrode materials for energy storage supercapacitors, there are some potential biases that should be noted such as lack of evidence to support certain claims made in the article and lack of exploration into potential risks associated with using this material or alternative options available.</w:t>
      </w:r>
    </w:p>
    <w:p>
      <w:pPr>
        <w:pStyle w:val="Heading1"/>
      </w:pPr>
      <w:bookmarkStart w:id="5" w:name="_Toc5"/>
      <w:r>
        <w:t>Topics for further research:</w:t>
      </w:r>
      <w:bookmarkEnd w:id="5"/>
    </w:p>
    <w:p>
      <w:pPr>
        <w:spacing w:after="0"/>
        <w:numPr>
          <w:ilvl w:val="0"/>
          <w:numId w:val="2"/>
        </w:numPr>
      </w:pPr>
      <w:r>
        <w:rPr/>
        <w:t xml:space="preserve">Risks associated with biomass-derived activated carbon</w:t>
      </w:r>
    </w:p>
    <w:p>
      <w:pPr>
        <w:spacing w:after="0"/>
        <w:numPr>
          <w:ilvl w:val="0"/>
          <w:numId w:val="2"/>
        </w:numPr>
      </w:pPr>
      <w:r>
        <w:rPr/>
        <w:t xml:space="preserve">Alternatives to biomass-derived activated carbon</w:t>
      </w:r>
    </w:p>
    <w:p>
      <w:pPr>
        <w:spacing w:after="0"/>
        <w:numPr>
          <w:ilvl w:val="0"/>
          <w:numId w:val="2"/>
        </w:numPr>
      </w:pPr>
      <w:r>
        <w:rPr/>
        <w:t xml:space="preserve">Optimization methods for ACs to enhance supercapacitor capacitance</w:t>
      </w:r>
    </w:p>
    <w:p>
      <w:pPr>
        <w:spacing w:after="0"/>
        <w:numPr>
          <w:ilvl w:val="0"/>
          <w:numId w:val="2"/>
        </w:numPr>
      </w:pPr>
      <w:r>
        <w:rPr/>
        <w:t xml:space="preserve">Interaction of biomass components in AC production</w:t>
      </w:r>
    </w:p>
    <w:p>
      <w:pPr>
        <w:spacing w:after="0"/>
        <w:numPr>
          <w:ilvl w:val="0"/>
          <w:numId w:val="2"/>
        </w:numPr>
      </w:pPr>
      <w:r>
        <w:rPr/>
        <w:t xml:space="preserve">Impact of biomass components on AC-based SCs</w:t>
      </w:r>
    </w:p>
    <w:p>
      <w:pPr>
        <w:numPr>
          <w:ilvl w:val="0"/>
          <w:numId w:val="2"/>
        </w:numPr>
      </w:pPr>
      <w:r>
        <w:rPr/>
        <w:t xml:space="preserve">Evidence to support optimization methods for ACs</w:t>
      </w:r>
    </w:p>
    <w:p>
      <w:pPr>
        <w:pStyle w:val="Heading1"/>
      </w:pPr>
      <w:bookmarkStart w:id="6" w:name="_Toc6"/>
      <w:r>
        <w:t>Report location:</w:t>
      </w:r>
      <w:bookmarkEnd w:id="6"/>
    </w:p>
    <w:p>
      <w:hyperlink r:id="rId8" w:history="1">
        <w:r>
          <w:rPr>
            <w:color w:val="2980b9"/>
            <w:u w:val="single"/>
          </w:rPr>
          <w:t xml:space="preserve">https://www.fullpicture.app/item/0690cab906f90dbfd6f67cdf5c65bb71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A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152X22018278" TargetMode="External"/><Relationship Id="rId8" Type="http://schemas.openxmlformats.org/officeDocument/2006/relationships/hyperlink" Target="https://www.fullpicture.app/item/0690cab906f90dbfd6f67cdf5c65bb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2023-02-23T11:31:45+01:00</dcterms:created>
  <dcterms:modified xsi:type="dcterms:W3CDTF">2023-02-23T11:31:45+01:00</dcterms:modified>
</cp:coreProperties>
</file>

<file path=docProps/custom.xml><?xml version="1.0" encoding="utf-8"?>
<Properties xmlns="http://schemas.openxmlformats.org/officeDocument/2006/custom-properties" xmlns:vt="http://schemas.openxmlformats.org/officeDocument/2006/docPropsVTypes"/>
</file>