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multiobjective planning framework for EV charging stations assisted by solar photovoltaic and battery energy storage system in coupled power and transportation network - Kumar - 2022 - International Journal of Energy Research - Wiley Online Library</w:t>
      </w:r>
      <w:br/>
      <w:hyperlink r:id="rId7" w:history="1">
        <w:r>
          <w:rPr>
            <w:color w:val="2980b9"/>
            <w:u w:val="single"/>
          </w:rPr>
          <w:t xml:space="preserve">https://onlinelibrary.wiley.com/doi/full/10.1002/er.7442?saml_referrer</w:t>
        </w:r>
      </w:hyperlink>
    </w:p>
    <w:p>
      <w:pPr>
        <w:pStyle w:val="Heading1"/>
      </w:pPr>
      <w:bookmarkStart w:id="2" w:name="_Toc2"/>
      <w:r>
        <w:t>Article summary:</w:t>
      </w:r>
      <w:bookmarkEnd w:id="2"/>
    </w:p>
    <w:p>
      <w:pPr>
        <w:jc w:val="both"/>
      </w:pPr>
      <w:r>
        <w:rPr/>
        <w:t xml:space="preserve">1. EVs are gaining popularity due to increasing oil and gas prices and scarcity, leading to governments providing incentives for their adoption.</w:t>
      </w:r>
    </w:p>
    <w:p>
      <w:pPr>
        <w:jc w:val="both"/>
      </w:pPr>
      <w:r>
        <w:rPr/>
        <w:t xml:space="preserve">2. The lack of fast charging stations is a major roadblock in transport modernization, so the optimal allocation of FCEVS is essential to minimizing power loss while adhering to regulatory voltage constraints.</w:t>
      </w:r>
    </w:p>
    <w:p>
      <w:pPr>
        <w:jc w:val="both"/>
      </w:pPr>
      <w:r>
        <w:rPr/>
        <w:t xml:space="preserve">3. Solar PV and battery energy storage systems can be used to reduce emissions and power losses while also improving distribution grid voltage profiles.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electric vehicle charging station (EVCS) planning, with a focus on the need for renewable energy sources such as solar photovoltaic (PV) and battery energy storage systems (BESS). The article presents a multiobjective planning framework for EV charging stations assisted by solar PV and BESS in coupled power and transportation networks. The authors provide an overview of the related work in this field, discussing two important sub-problems: determining the minimum number of charging spots at charging stations to provide better service quality for heterogeneous mobility behavior; and determining the service radius of a charging station where EV charging demand is met. </w:t>
      </w:r>
    </w:p>
    <w:p>
      <w:pPr>
        <w:jc w:val="both"/>
      </w:pPr>
      <w:r>
        <w:rPr/>
        <w:t xml:space="preserve">The article is well-written, comprehensive, and provides an up-to-date overview of the current state of EVCS planning. It is based on reliable sources such as government incentives for EVs adoption, research studies on FCEVS placement, etc., which makes it trustworthy and reliable. Furthermore, it does not contain any promotional content or partiality towards any particular technology or approach. However, there are some points that could have been explored further such as potential risks associated with using renewable energy sources such as solar PV or BESS in EVCS planning; possible counterarguments against using renewable energy sources; or exploring other approaches that could be used instead of renewable energy sources in EVCS planning.</w:t>
      </w:r>
    </w:p>
    <w:p>
      <w:pPr>
        <w:pStyle w:val="Heading1"/>
      </w:pPr>
      <w:bookmarkStart w:id="5" w:name="_Toc5"/>
      <w:r>
        <w:t>Topics for further research:</w:t>
      </w:r>
      <w:bookmarkEnd w:id="5"/>
    </w:p>
    <w:p>
      <w:pPr>
        <w:spacing w:after="0"/>
        <w:numPr>
          <w:ilvl w:val="0"/>
          <w:numId w:val="2"/>
        </w:numPr>
      </w:pPr>
      <w:r>
        <w:rPr/>
        <w:t xml:space="preserve">EVCS planning risks</w:t>
      </w:r>
    </w:p>
    <w:p>
      <w:pPr>
        <w:spacing w:after="0"/>
        <w:numPr>
          <w:ilvl w:val="0"/>
          <w:numId w:val="2"/>
        </w:numPr>
      </w:pPr>
      <w:r>
        <w:rPr/>
        <w:t xml:space="preserve">Alternatives to renewable energy sources in EVCS planning</w:t>
      </w:r>
    </w:p>
    <w:p>
      <w:pPr>
        <w:spacing w:after="0"/>
        <w:numPr>
          <w:ilvl w:val="0"/>
          <w:numId w:val="2"/>
        </w:numPr>
      </w:pPr>
      <w:r>
        <w:rPr/>
        <w:t xml:space="preserve">Government incentives for EV adoption</w:t>
      </w:r>
    </w:p>
    <w:p>
      <w:pPr>
        <w:spacing w:after="0"/>
        <w:numPr>
          <w:ilvl w:val="0"/>
          <w:numId w:val="2"/>
        </w:numPr>
      </w:pPr>
      <w:r>
        <w:rPr/>
        <w:t xml:space="preserve">FCEVS placement research</w:t>
      </w:r>
    </w:p>
    <w:p>
      <w:pPr>
        <w:spacing w:after="0"/>
        <w:numPr>
          <w:ilvl w:val="0"/>
          <w:numId w:val="2"/>
        </w:numPr>
      </w:pPr>
      <w:r>
        <w:rPr/>
        <w:t xml:space="preserve">Multiobjective planning framework for EVCS</w:t>
      </w:r>
    </w:p>
    <w:p>
      <w:pPr>
        <w:numPr>
          <w:ilvl w:val="0"/>
          <w:numId w:val="2"/>
        </w:numPr>
      </w:pPr>
      <w:r>
        <w:rPr/>
        <w:t xml:space="preserve">Heterogeneous mobility behavior and EVCS planning</w:t>
      </w:r>
    </w:p>
    <w:p>
      <w:pPr>
        <w:pStyle w:val="Heading1"/>
      </w:pPr>
      <w:bookmarkStart w:id="6" w:name="_Toc6"/>
      <w:r>
        <w:t>Report location:</w:t>
      </w:r>
      <w:bookmarkEnd w:id="6"/>
    </w:p>
    <w:p>
      <w:hyperlink r:id="rId8" w:history="1">
        <w:r>
          <w:rPr>
            <w:color w:val="2980b9"/>
            <w:u w:val="single"/>
          </w:rPr>
          <w:t xml:space="preserve">https://www.fullpicture.app/item/06948fdc824c672fe05370945f2fd8d6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5C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r.7442?saml_referrer" TargetMode="External"/><Relationship Id="rId8" Type="http://schemas.openxmlformats.org/officeDocument/2006/relationships/hyperlink" Target="https://www.fullpicture.app/item/06948fdc824c672fe05370945f2fd8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2023-02-19T13:32:48+01:00</dcterms:created>
  <dcterms:modified xsi:type="dcterms:W3CDTF">2023-02-19T13:32:48+01:00</dcterms:modified>
</cp:coreProperties>
</file>

<file path=docProps/custom.xml><?xml version="1.0" encoding="utf-8"?>
<Properties xmlns="http://schemas.openxmlformats.org/officeDocument/2006/custom-properties" xmlns:vt="http://schemas.openxmlformats.org/officeDocument/2006/docPropsVTypes"/>
</file>