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ROADMAP FOR BUILDING CLIMATE RESILIENCE AT HIGHER EDUCATION INSTITUTIONS: A CASE STUDY OF ARIZONA STATE UNIVERSITY | Journal of Green Building</w:t>
      </w:r>
      <w:br/>
      <w:hyperlink r:id="rId7" w:history="1">
        <w:r>
          <w:rPr>
            <w:color w:val="2980b9"/>
            <w:u w:val="single"/>
          </w:rPr>
          <w:t xml:space="preserve">https://meridian.allenpress.com/jgb/article/15/4/237/449479/A-ROADMAP-FOR-BUILDING-CLIMATE-RESILIENCE-AT</w:t>
        </w:r>
      </w:hyperlink>
    </w:p>
    <w:p>
      <w:pPr>
        <w:pStyle w:val="Heading1"/>
      </w:pPr>
      <w:bookmarkStart w:id="2" w:name="_Toc2"/>
      <w:r>
        <w:t>Article summary:</w:t>
      </w:r>
      <w:bookmarkEnd w:id="2"/>
    </w:p>
    <w:p>
      <w:pPr>
        <w:jc w:val="both"/>
      </w:pPr>
      <w:r>
        <w:rPr/>
        <w:t xml:space="preserve">1. Higher education institutions are increasingly adopting climate action plans, but few are integrating resilience principles and priorities.</w:t>
      </w:r>
    </w:p>
    <w:p>
      <w:pPr>
        <w:jc w:val="both"/>
      </w:pPr>
      <w:r>
        <w:rPr/>
        <w:t xml:space="preserve">2. This case study explores Arizona State University’s process of designing and implementing a climate resilience plan and outlines best practices other higher education institutions can utilize to create their own climate resilience plan.</w:t>
      </w:r>
    </w:p>
    <w:p>
      <w:pPr>
        <w:jc w:val="both"/>
      </w:pPr>
      <w:r>
        <w:rPr/>
        <w:t xml:space="preserve">3. The article discusses the importance of climate resilience at the higher education level, outlines steps necessary for designing an inclusive and holistic climate resilience plan, and provides examples of important techniques used to design the climate resilience plan.</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in its presentation of information regarding the importance of climate resilience at higher education institutions, as well as outlining steps necessary for designing an inclusive and holistic climate resilience plan. The article is based on research from various sources such as “The critical role of higher education in creating a sustainable future” (2003), “Integrating resilience planning into university campus planning: Measuring risks and leveraging opportunities” (2015), “Translating the Sustainable Development Goals into action: A participatory backcasting approach for developing national agricultural transformation pathways” (2016), “Climate Resilience Second Nature’s Presidents’ Climate Leadership Commitments” (2015), “University Climate Change Coalition 2018 Progress Report” (2018), etc., which adds credibility to its claims. Additionally, the article does not appear to be biased or one-sided in its reporting, as it presents both sides equally with no promotional content or partiality. Furthermore, possible risks are noted throughout the article, providing readers with a comprehensive understanding of potential issues that may arise when implementing a climate resilience plan. In conclusion, this article is trustworthy and reliable in its presentation of information regarding building climate resilience at higher education institutions.</w:t>
      </w:r>
    </w:p>
    <w:p>
      <w:pPr>
        <w:pStyle w:val="Heading1"/>
      </w:pPr>
      <w:bookmarkStart w:id="5" w:name="_Toc5"/>
      <w:r>
        <w:t>Topics for further research:</w:t>
      </w:r>
      <w:bookmarkEnd w:id="5"/>
    </w:p>
    <w:p>
      <w:pPr>
        <w:spacing w:after="0"/>
        <w:numPr>
          <w:ilvl w:val="0"/>
          <w:numId w:val="2"/>
        </w:numPr>
      </w:pPr>
      <w:r>
        <w:rPr/>
        <w:t xml:space="preserve">Climate resilience strategies for universities</w:t>
      </w:r>
    </w:p>
    <w:p>
      <w:pPr>
        <w:spacing w:after="0"/>
        <w:numPr>
          <w:ilvl w:val="0"/>
          <w:numId w:val="2"/>
        </w:numPr>
      </w:pPr>
      <w:r>
        <w:rPr/>
        <w:t xml:space="preserve">Climate change adaptation in higher education</w:t>
      </w:r>
    </w:p>
    <w:p>
      <w:pPr>
        <w:spacing w:after="0"/>
        <w:numPr>
          <w:ilvl w:val="0"/>
          <w:numId w:val="2"/>
        </w:numPr>
      </w:pPr>
      <w:r>
        <w:rPr/>
        <w:t xml:space="preserve">Climate resilience planning for universities</w:t>
      </w:r>
    </w:p>
    <w:p>
      <w:pPr>
        <w:spacing w:after="0"/>
        <w:numPr>
          <w:ilvl w:val="0"/>
          <w:numId w:val="2"/>
        </w:numPr>
      </w:pPr>
      <w:r>
        <w:rPr/>
        <w:t xml:space="preserve">Climate resilience and sustainability in higher education</w:t>
      </w:r>
    </w:p>
    <w:p>
      <w:pPr>
        <w:spacing w:after="0"/>
        <w:numPr>
          <w:ilvl w:val="0"/>
          <w:numId w:val="2"/>
        </w:numPr>
      </w:pPr>
      <w:r>
        <w:rPr/>
        <w:t xml:space="preserve">Climate resilience and risk management in universities</w:t>
      </w:r>
    </w:p>
    <w:p>
      <w:pPr>
        <w:numPr>
          <w:ilvl w:val="0"/>
          <w:numId w:val="2"/>
        </w:numPr>
      </w:pPr>
      <w:r>
        <w:rPr/>
        <w:t xml:space="preserve">Climate resilience and campus planning</w:t>
      </w:r>
    </w:p>
    <w:p>
      <w:pPr>
        <w:pStyle w:val="Heading1"/>
      </w:pPr>
      <w:bookmarkStart w:id="6" w:name="_Toc6"/>
      <w:r>
        <w:t>Report location:</w:t>
      </w:r>
      <w:bookmarkEnd w:id="6"/>
    </w:p>
    <w:p>
      <w:hyperlink r:id="rId8" w:history="1">
        <w:r>
          <w:rPr>
            <w:color w:val="2980b9"/>
            <w:u w:val="single"/>
          </w:rPr>
          <w:t xml:space="preserve">https://www.fullpicture.app/item/06c1cab33852c685907f6180a5708a97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1FDE4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eridian.allenpress.com/jgb/article/15/4/237/449479/A-ROADMAP-FOR-BUILDING-CLIMATE-RESILIENCE-AT" TargetMode="External"/><Relationship Id="rId8" Type="http://schemas.openxmlformats.org/officeDocument/2006/relationships/hyperlink" Target="https://www.fullpicture.app/item/06c1cab33852c685907f6180a5708a9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2023-02-27T03:36:40+01:00</dcterms:created>
  <dcterms:modified xsi:type="dcterms:W3CDTF">2023-02-27T03:36:40+01:00</dcterms:modified>
</cp:coreProperties>
</file>

<file path=docProps/custom.xml><?xml version="1.0" encoding="utf-8"?>
<Properties xmlns="http://schemas.openxmlformats.org/officeDocument/2006/custom-properties" xmlns:vt="http://schemas.openxmlformats.org/officeDocument/2006/docPropsVTypes"/>
</file>