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Exclusive: Watch the world premiere of the AI-generated short film The Frost. | MIT Technology Review</w:t>
      </w:r>
      <w:br/>
      <w:hyperlink r:id="rId7" w:history="1">
        <w:r>
          <w:rPr>
            <w:color w:val="2980b9"/>
            <w:u w:val="single"/>
          </w:rPr>
          <w:t xml:space="preserve">https://www.technologyreview.com/2023/06/01/1073858/surreal-ai-generative-video-changing-film/</w:t>
        </w:r>
      </w:hyperlink>
    </w:p>
    <w:p>
      <w:pPr>
        <w:pStyle w:val="Heading1"/>
      </w:pPr>
      <w:bookmarkStart w:id="2" w:name="_Toc2"/>
      <w:r>
        <w:t>Article summary:</w:t>
      </w:r>
      <w:bookmarkEnd w:id="2"/>
    </w:p>
    <w:p>
      <w:pPr>
        <w:jc w:val="both"/>
      </w:pPr>
      <w:r>
        <w:rPr/>
        <w:t xml:space="preserve">1. "The Frost" is a 12-minute movie in which every shot is generated by an image-making AI, making it one of the most impressive and bizarre examples of generative AI filmmaking.</w:t>
      </w:r>
    </w:p>
    <w:p>
      <w:pPr>
        <w:jc w:val="both"/>
      </w:pPr>
      <w:r>
        <w:rPr/>
        <w:t xml:space="preserve">2. Waymark, a Detroit-based video creation company, made "The Frost" to explore how generative AI could be built into its products, which include video creation tools for businesses looking for a fast and cheap way to make commercials.</w:t>
      </w:r>
    </w:p>
    <w:p>
      <w:pPr>
        <w:jc w:val="both"/>
      </w:pPr>
      <w:r>
        <w:rPr/>
        <w:t xml:space="preserve">3. While current generative video tools have a limited palette, they may be used more in music videos and commercials in the future. However, there are ongoing lawsuits around the use of copyrighted images in the data sets used to train these models, and many companies are wary of investing resources into projects due to the constantly changing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"Exclusive: Watch the world premiere of the AI-generated short film The Frost" by MIT Technology Review explores the emerging genre of generative AI filmmaking. The article provides an overview of recent developments in this field, including the release of several short films made using various generative AI tools. It also discusses how companies like Waymark are exploring how generative AI can be built into their products to create fast and cheap video ads for businesses.</w:t>
      </w:r>
    </w:p>
    <w:p>
      <w:pPr>
        <w:jc w:val="both"/>
      </w:pPr>
      <w:r>
        <w:rPr/>
        <w:t xml:space="preserve"/>
      </w:r>
    </w:p>
    <w:p>
      <w:pPr>
        <w:jc w:val="both"/>
      </w:pPr>
      <w:r>
        <w:rPr/>
        <w:t xml:space="preserve">The article presents a generally positive view of generative AI filmmaking, highlighting its potential to revolutionize the industry and create new aesthetics. However, it also acknowledges that current tools have limitations and that there are ongoing legal issues around the use of copyrighted images in training models.</w:t>
      </w:r>
    </w:p>
    <w:p>
      <w:pPr>
        <w:jc w:val="both"/>
      </w:pPr>
      <w:r>
        <w:rPr/>
        <w:t xml:space="preserve"/>
      </w:r>
    </w:p>
    <w:p>
      <w:pPr>
        <w:jc w:val="both"/>
      </w:pPr>
      <w:r>
        <w:rPr/>
        <w:t xml:space="preserve">One potential bias in the article is its focus on the advertising industry as a driving force behind generative AI filmmaking. While this is certainly an important application, it may not be representative of all uses of this technology. Additionally, the article does not explore potential ethical concerns around using AI to create content, such as issues around ownership and authorship.</w:t>
      </w:r>
    </w:p>
    <w:p>
      <w:pPr>
        <w:jc w:val="both"/>
      </w:pPr>
      <w:r>
        <w:rPr/>
        <w:t xml:space="preserve"/>
      </w:r>
    </w:p>
    <w:p>
      <w:pPr>
        <w:jc w:val="both"/>
      </w:pPr>
      <w:r>
        <w:rPr/>
        <w:t xml:space="preserve">Overall, while the article provides a useful introduction to generative AI filmmaking, it could benefit from more critical analysis and exploration of potential risks and drawbacks associated with this technology.</w:t>
      </w:r>
    </w:p>
    <w:p>
      <w:pPr>
        <w:pStyle w:val="Heading1"/>
      </w:pPr>
      <w:bookmarkStart w:id="5" w:name="_Toc5"/>
      <w:r>
        <w:t>Topics for further research:</w:t>
      </w:r>
      <w:bookmarkEnd w:id="5"/>
    </w:p>
    <w:p>
      <w:pPr>
        <w:spacing w:after="0"/>
        <w:numPr>
          <w:ilvl w:val="0"/>
          <w:numId w:val="2"/>
        </w:numPr>
      </w:pPr>
      <w:r>
        <w:rPr/>
        <w:t xml:space="preserve">Ethical concerns of AI-generated content ownership and authorship
</w:t>
      </w:r>
    </w:p>
    <w:p>
      <w:pPr>
        <w:spacing w:after="0"/>
        <w:numPr>
          <w:ilvl w:val="0"/>
          <w:numId w:val="2"/>
        </w:numPr>
      </w:pPr>
      <w:r>
        <w:rPr/>
        <w:t xml:space="preserve">Limitations of current generative AI filmmaking tools
</w:t>
      </w:r>
    </w:p>
    <w:p>
      <w:pPr>
        <w:spacing w:after="0"/>
        <w:numPr>
          <w:ilvl w:val="0"/>
          <w:numId w:val="2"/>
        </w:numPr>
      </w:pPr>
      <w:r>
        <w:rPr/>
        <w:t xml:space="preserve">Legal issues surrounding the use of copyrighted images in training AI models
</w:t>
      </w:r>
    </w:p>
    <w:p>
      <w:pPr>
        <w:spacing w:after="0"/>
        <w:numPr>
          <w:ilvl w:val="0"/>
          <w:numId w:val="2"/>
        </w:numPr>
      </w:pPr>
      <w:r>
        <w:rPr/>
        <w:t xml:space="preserve">Potential risks and drawbacks of generative AI filmmaking
</w:t>
      </w:r>
    </w:p>
    <w:p>
      <w:pPr>
        <w:spacing w:after="0"/>
        <w:numPr>
          <w:ilvl w:val="0"/>
          <w:numId w:val="2"/>
        </w:numPr>
      </w:pPr>
      <w:r>
        <w:rPr/>
        <w:t xml:space="preserve">Applications of generative AI filmmaking beyond advertising
</w:t>
      </w:r>
    </w:p>
    <w:p>
      <w:pPr>
        <w:numPr>
          <w:ilvl w:val="0"/>
          <w:numId w:val="2"/>
        </w:numPr>
      </w:pPr>
      <w:r>
        <w:rPr/>
        <w:t xml:space="preserve">Impact of generative AI on the film industry and aesthetics</w:t>
      </w:r>
    </w:p>
    <w:p>
      <w:pPr>
        <w:pStyle w:val="Heading1"/>
      </w:pPr>
      <w:bookmarkStart w:id="6" w:name="_Toc6"/>
      <w:r>
        <w:t>Report location:</w:t>
      </w:r>
      <w:bookmarkEnd w:id="6"/>
    </w:p>
    <w:p>
      <w:hyperlink r:id="rId8" w:history="1">
        <w:r>
          <w:rPr>
            <w:color w:val="2980b9"/>
            <w:u w:val="single"/>
          </w:rPr>
          <w:t xml:space="preserve">https://www.fullpicture.app/item/06d87c088eabb3fe5ea0db5a794a7d72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4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logyreview.com/2023/06/01/1073858/surreal-ai-generative-video-changing-film/" TargetMode="External"/><Relationship Id="rId8" Type="http://schemas.openxmlformats.org/officeDocument/2006/relationships/hyperlink" Target="https://www.fullpicture.app/item/06d87c088eabb3fe5ea0db5a794a7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2023-12-12T05:52:39+01:00</dcterms:created>
  <dcterms:modified xsi:type="dcterms:W3CDTF">2023-12-12T05:52:39+01:00</dcterms:modified>
</cp:coreProperties>
</file>

<file path=docProps/custom.xml><?xml version="1.0" encoding="utf-8"?>
<Properties xmlns="http://schemas.openxmlformats.org/officeDocument/2006/custom-properties" xmlns:vt="http://schemas.openxmlformats.org/officeDocument/2006/docPropsVTypes"/>
</file>