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Distributed Dispatch Approach for Bulk AC/DC Hybrid Systems with High Wind Power Penetration | IEEE Conference Publication | IEEE Xplore</w:t>
      </w:r>
      <w:br/>
      <w:hyperlink r:id="rId7" w:history="1">
        <w:r>
          <w:rPr>
            <w:color w:val="2980b9"/>
            <w:u w:val="single"/>
          </w:rPr>
          <w:t xml:space="preserve">https://ieeexplore.ieee.org/document/8585738</w:t>
        </w:r>
      </w:hyperlink>
    </w:p>
    <w:p>
      <w:pPr>
        <w:pStyle w:val="Heading1"/>
      </w:pPr>
      <w:bookmarkStart w:id="2" w:name="_Toc2"/>
      <w:r>
        <w:t>Article summary:</w:t>
      </w:r>
      <w:bookmarkEnd w:id="2"/>
    </w:p>
    <w:p>
      <w:pPr>
        <w:jc w:val="both"/>
      </w:pPr>
      <w:r>
        <w:rPr/>
        <w:t xml:space="preserve">1. This paper presents a distributed dispatch approach to the security-constrained unit commitment (SCUC) problem for bulk AC/DC hybrid transmission systems with high wind power penetration.</w:t>
      </w:r>
    </w:p>
    <w:p>
      <w:pPr>
        <w:jc w:val="both"/>
      </w:pPr>
      <w:r>
        <w:rPr/>
        <w:t xml:space="preserve">2. The proposed approach uses the flexible adjustment capability of the HVDC tie-line to promote inter-regional wind power accommodation and improve the economics of the overall system operation.</w:t>
      </w:r>
    </w:p>
    <w:p>
      <w:pPr>
        <w:jc w:val="both"/>
      </w:pPr>
      <w:r>
        <w:rPr/>
        <w:t xml:space="preserve">3. Simulations show that the proposed approach has advantages in terms of promoting inter-regional wind power accommodation and relieving peak regulation pressure of the receiving-side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a distributed dispatch approach for bulk AC/DC hybrid systems with high wind power penetration, and includes simulations to demonstrate its effectiveness. However, there are some potential biases that should be noted. For example, the article does not explore any counterarguments or alternative approaches to solving this problem, nor does it discuss any potential risks associated with this approach. Additionally, while the article does provide evidence for its claims, it could have included more evidence to further support its conclusions. Furthermore, while the article is well written and comprehensive in its coverage of this topic, it could have been more balanced in presenting both sides equally by exploring other possible solutions or approaches to this problem.</w:t>
      </w:r>
    </w:p>
    <w:p>
      <w:pPr>
        <w:pStyle w:val="Heading1"/>
      </w:pPr>
      <w:bookmarkStart w:id="5" w:name="_Toc5"/>
      <w:r>
        <w:t>Topics for further research:</w:t>
      </w:r>
      <w:bookmarkEnd w:id="5"/>
    </w:p>
    <w:p>
      <w:pPr>
        <w:spacing w:after="0"/>
        <w:numPr>
          <w:ilvl w:val="0"/>
          <w:numId w:val="2"/>
        </w:numPr>
      </w:pPr>
      <w:r>
        <w:rPr/>
        <w:t xml:space="preserve">Alternative approaches to distributed dispatch</w:t>
      </w:r>
    </w:p>
    <w:p>
      <w:pPr>
        <w:spacing w:after="0"/>
        <w:numPr>
          <w:ilvl w:val="0"/>
          <w:numId w:val="2"/>
        </w:numPr>
      </w:pPr>
      <w:r>
        <w:rPr/>
        <w:t xml:space="preserve">Risks associated with distributed dispatch</w:t>
      </w:r>
    </w:p>
    <w:p>
      <w:pPr>
        <w:spacing w:after="0"/>
        <w:numPr>
          <w:ilvl w:val="0"/>
          <w:numId w:val="2"/>
        </w:numPr>
      </w:pPr>
      <w:r>
        <w:rPr/>
        <w:t xml:space="preserve">Advantages of distributed dispatch</w:t>
      </w:r>
    </w:p>
    <w:p>
      <w:pPr>
        <w:spacing w:after="0"/>
        <w:numPr>
          <w:ilvl w:val="0"/>
          <w:numId w:val="2"/>
        </w:numPr>
      </w:pPr>
      <w:r>
        <w:rPr/>
        <w:t xml:space="preserve">Challenges of distributed dispatch</w:t>
      </w:r>
    </w:p>
    <w:p>
      <w:pPr>
        <w:spacing w:after="0"/>
        <w:numPr>
          <w:ilvl w:val="0"/>
          <w:numId w:val="2"/>
        </w:numPr>
      </w:pPr>
      <w:r>
        <w:rPr/>
        <w:t xml:space="preserve">Bulk AC/DC hybrid systems</w:t>
      </w:r>
    </w:p>
    <w:p>
      <w:pPr>
        <w:numPr>
          <w:ilvl w:val="0"/>
          <w:numId w:val="2"/>
        </w:numPr>
      </w:pPr>
      <w:r>
        <w:rPr/>
        <w:t xml:space="preserve">Wind power penetration solutions</w:t>
      </w:r>
    </w:p>
    <w:p>
      <w:pPr>
        <w:pStyle w:val="Heading1"/>
      </w:pPr>
      <w:bookmarkStart w:id="6" w:name="_Toc6"/>
      <w:r>
        <w:t>Report location:</w:t>
      </w:r>
      <w:bookmarkEnd w:id="6"/>
    </w:p>
    <w:p>
      <w:hyperlink r:id="rId8" w:history="1">
        <w:r>
          <w:rPr>
            <w:color w:val="2980b9"/>
            <w:u w:val="single"/>
          </w:rPr>
          <w:t xml:space="preserve">https://www.fullpicture.app/item/06e972e032c1fda1670063de89c2879e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9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85738" TargetMode="External"/><Relationship Id="rId8" Type="http://schemas.openxmlformats.org/officeDocument/2006/relationships/hyperlink" Target="https://www.fullpicture.app/item/06e972e032c1fda1670063de89c287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2023-02-28T03:13:01+01:00</dcterms:created>
  <dcterms:modified xsi:type="dcterms:W3CDTF">2023-02-28T03:13:01+01:00</dcterms:modified>
</cp:coreProperties>
</file>

<file path=docProps/custom.xml><?xml version="1.0" encoding="utf-8"?>
<Properties xmlns="http://schemas.openxmlformats.org/officeDocument/2006/custom-properties" xmlns:vt="http://schemas.openxmlformats.org/officeDocument/2006/docPropsVTypes"/>
</file>