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Temperature gradient mechanism in laser forming of thin plates - ScienceDirect</w:t>
      </w:r>
      <w:br/>
      <w:hyperlink r:id="rId7" w:history="1">
        <w:r>
          <w:rPr>
            <w:color w:val="2980b9"/>
            <w:u w:val="single"/>
          </w:rPr>
          <w:t xml:space="preserve">https://www.sciencedirect.com/science/article/pii/S0030399206000077</w:t>
        </w:r>
      </w:hyperlink>
    </w:p>
    <w:p>
      <w:pPr>
        <w:pStyle w:val="Heading1"/>
      </w:pPr>
      <w:bookmarkStart w:id="2" w:name="_Toc2"/>
      <w:r>
        <w:t>Article summary:</w:t>
      </w:r>
      <w:bookmarkEnd w:id="2"/>
    </w:p>
    <w:p>
      <w:pPr>
        <w:jc w:val="both"/>
      </w:pPr>
      <w:r>
        <w:rPr/>
        <w:t xml:space="preserve">1. The temperature gradient mechanism (TGM) is studied to gain insight into the deformation of a plate in laser forming.</w:t>
      </w:r>
    </w:p>
    <w:p>
      <w:pPr>
        <w:jc w:val="both"/>
      </w:pPr>
      <w:r>
        <w:rPr/>
        <w:t xml:space="preserve">2. Under TGM processing conditions, the plate bends not only about the x-axis but also about the y-axis.</w:t>
      </w:r>
    </w:p>
    <w:p>
      <w:pPr>
        <w:jc w:val="both"/>
      </w:pPr>
      <w:r>
        <w:rPr/>
        <w:t xml:space="preserve">3. An analytical model estimate of the bending angle about the y-axis is constructed based on heat transfer and elastoplasticity theories, and numerical simulations are carried out to investigate deformation under different process parameters.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"Temperature gradient mechanism in laser forming of thin plates" provides an analytical and numerical investigation into the deformation of a plate in the laser forming process. The study aims to gain further insight into the temperature gradient mechanism (TGM) and its impact on plate bending.</w:t>
      </w:r>
    </w:p>
    <w:p>
      <w:pPr>
        <w:jc w:val="both"/>
      </w:pPr>
      <w:r>
        <w:rPr/>
        <w:t xml:space="preserve"/>
      </w:r>
    </w:p>
    <w:p>
      <w:pPr>
        <w:jc w:val="both"/>
      </w:pPr>
      <w:r>
        <w:rPr/>
        <w:t xml:space="preserve">The article presents a clear and concise overview of the TGM process, highlighting that under certain processing conditions, the plate can bend about both the x-axis and y-axis. The authors construct an analytical model estimate of the bending angle about the y-axis based on heat transfer and elastoplasticity theories. They then carry out numerical simulations to investigate plate deformation about the y-axis by varying process parameters.</w:t>
      </w:r>
    </w:p>
    <w:p>
      <w:pPr>
        <w:jc w:val="both"/>
      </w:pPr>
      <w:r>
        <w:rPr/>
        <w:t xml:space="preserve"/>
      </w:r>
    </w:p>
    <w:p>
      <w:pPr>
        <w:jc w:val="both"/>
      </w:pPr>
      <w:r>
        <w:rPr/>
        <w:t xml:space="preserve">Overall, the article appears to be well-researched and informative, providing valuable insights into laser forming processes. However, there are some potential biases and limitations worth considering.</w:t>
      </w:r>
    </w:p>
    <w:p>
      <w:pPr>
        <w:jc w:val="both"/>
      </w:pPr>
      <w:r>
        <w:rPr/>
        <w:t xml:space="preserve"/>
      </w:r>
    </w:p>
    <w:p>
      <w:pPr>
        <w:jc w:val="both"/>
      </w:pPr>
      <w:r>
        <w:rPr/>
        <w:t xml:space="preserve">One-sided reporting is evident in this article as it only focuses on investigating TGM's impact on plate bending without exploring other factors that may affect laser forming processes. For instance, there is no discussion of how material properties or laser power may influence plate deformation.</w:t>
      </w:r>
    </w:p>
    <w:p>
      <w:pPr>
        <w:jc w:val="both"/>
      </w:pPr>
      <w:r>
        <w:rPr/>
        <w:t xml:space="preserve"/>
      </w:r>
    </w:p>
    <w:p>
      <w:pPr>
        <w:jc w:val="both"/>
      </w:pPr>
      <w:r>
        <w:rPr/>
        <w:t xml:space="preserve">Additionally, while the authors provide an analytical model estimate for bending about the y-axis, they do not present any experimental evidence to support their claims. It would have been beneficial to include experimental data to validate their findings.</w:t>
      </w:r>
    </w:p>
    <w:p>
      <w:pPr>
        <w:jc w:val="both"/>
      </w:pPr>
      <w:r>
        <w:rPr/>
        <w:t xml:space="preserve"/>
      </w:r>
    </w:p>
    <w:p>
      <w:pPr>
        <w:jc w:val="both"/>
      </w:pPr>
      <w:r>
        <w:rPr/>
        <w:t xml:space="preserve">Furthermore, there is no mention of any possible risks associated with laser forming processes or how these risks can be mitigated. This omission could be seen as promotional content as it downplays potential hazards associated with this manufacturing technique.</w:t>
      </w:r>
    </w:p>
    <w:p>
      <w:pPr>
        <w:jc w:val="both"/>
      </w:pPr>
      <w:r>
        <w:rPr/>
        <w:t xml:space="preserve"/>
      </w:r>
    </w:p>
    <w:p>
      <w:pPr>
        <w:jc w:val="both"/>
      </w:pPr>
      <w:r>
        <w:rPr/>
        <w:t xml:space="preserve">In conclusion, while this article provides valuable insights into TGM's impact on plate bending during laser forming processes, it has some limitations worth considering. The one-sided reporting and lack of experimental evidence may limit its applicability in real-world scenarios. Additionally, not presenting possible risks associated with laser forming processes could be seen as partiality towards promoting this manufacturing technique without acknowledging its potential hazards.</w:t>
      </w:r>
    </w:p>
    <w:p>
      <w:pPr>
        <w:pStyle w:val="Heading1"/>
      </w:pPr>
      <w:bookmarkStart w:id="5" w:name="_Toc5"/>
      <w:r>
        <w:t>Topics for further research:</w:t>
      </w:r>
      <w:bookmarkEnd w:id="5"/>
    </w:p>
    <w:p>
      <w:pPr>
        <w:spacing w:after="0"/>
        <w:numPr>
          <w:ilvl w:val="0"/>
          <w:numId w:val="2"/>
        </w:numPr>
      </w:pPr>
      <w:r>
        <w:rPr/>
        <w:t xml:space="preserve">Laser forming process and material properties
</w:t>
      </w:r>
    </w:p>
    <w:p>
      <w:pPr>
        <w:spacing w:after="0"/>
        <w:numPr>
          <w:ilvl w:val="0"/>
          <w:numId w:val="2"/>
        </w:numPr>
      </w:pPr>
      <w:r>
        <w:rPr/>
        <w:t xml:space="preserve">Laser power and plate deformation
</w:t>
      </w:r>
    </w:p>
    <w:p>
      <w:pPr>
        <w:spacing w:after="0"/>
        <w:numPr>
          <w:ilvl w:val="0"/>
          <w:numId w:val="2"/>
        </w:numPr>
      </w:pPr>
      <w:r>
        <w:rPr/>
        <w:t xml:space="preserve">Experimental validation of analytical models in laser forming
</w:t>
      </w:r>
    </w:p>
    <w:p>
      <w:pPr>
        <w:spacing w:after="0"/>
        <w:numPr>
          <w:ilvl w:val="0"/>
          <w:numId w:val="2"/>
        </w:numPr>
      </w:pPr>
      <w:r>
        <w:rPr/>
        <w:t xml:space="preserve">Risks associated with laser forming processes
</w:t>
      </w:r>
    </w:p>
    <w:p>
      <w:pPr>
        <w:spacing w:after="0"/>
        <w:numPr>
          <w:ilvl w:val="0"/>
          <w:numId w:val="2"/>
        </w:numPr>
      </w:pPr>
      <w:r>
        <w:rPr/>
        <w:t xml:space="preserve">Mitigation strategies for laser forming process hazards
</w:t>
      </w:r>
    </w:p>
    <w:p>
      <w:pPr>
        <w:numPr>
          <w:ilvl w:val="0"/>
          <w:numId w:val="2"/>
        </w:numPr>
      </w:pPr>
      <w:r>
        <w:rPr/>
        <w:t xml:space="preserve">Comparison of laser forming with other manufacturing techniques</w:t>
      </w:r>
    </w:p>
    <w:p>
      <w:pPr>
        <w:pStyle w:val="Heading1"/>
      </w:pPr>
      <w:bookmarkStart w:id="6" w:name="_Toc6"/>
      <w:r>
        <w:t>Report location:</w:t>
      </w:r>
      <w:bookmarkEnd w:id="6"/>
    </w:p>
    <w:p>
      <w:hyperlink r:id="rId8" w:history="1">
        <w:r>
          <w:rPr>
            <w:color w:val="2980b9"/>
            <w:u w:val="single"/>
          </w:rPr>
          <w:t xml:space="preserve">https://www.fullpicture.app/item/06f4c350354b52150f86f38d72fc6562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E79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0399206000077" TargetMode="External"/><Relationship Id="rId8" Type="http://schemas.openxmlformats.org/officeDocument/2006/relationships/hyperlink" Target="https://www.fullpicture.app/item/06f4c350354b52150f86f38d72fc65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2023-12-20T22:09:13+01:00</dcterms:created>
  <dcterms:modified xsi:type="dcterms:W3CDTF">2023-12-20T22:09:13+01:00</dcterms:modified>
</cp:coreProperties>
</file>

<file path=docProps/custom.xml><?xml version="1.0" encoding="utf-8"?>
<Properties xmlns="http://schemas.openxmlformats.org/officeDocument/2006/custom-properties" xmlns:vt="http://schemas.openxmlformats.org/officeDocument/2006/docPropsVTypes"/>
</file>