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Sintering inhomogeneous glasses: Application to optical waveguides - ScienceDirect</w:t>
      </w:r>
      <w:br/>
      <w:hyperlink r:id="rId7" w:history="1">
        <w:r>
          <w:rPr>
            <w:color w:val="2980b9"/>
            <w:u w:val="single"/>
          </w:rPr>
          <w:t xml:space="preserve">https://www.sciencedirect.com/science/article/abs/pii/0022309379900395</w:t>
        </w:r>
      </w:hyperlink>
    </w:p>
    <w:p>
      <w:pPr>
        <w:pStyle w:val="Heading1"/>
      </w:pPr>
      <w:bookmarkStart w:id="2" w:name="_Toc2"/>
      <w:r>
        <w:t>Article summary:</w:t>
      </w:r>
      <w:bookmarkEnd w:id="2"/>
    </w:p>
    <w:p>
      <w:pPr>
        <w:jc w:val="both"/>
      </w:pPr>
      <w:r>
        <w:rPr/>
        <w:t xml:space="preserve">1. This paper examines how variations in viscosity or pore size within a glass body can cause uneven contraction during sintering, leading to the development of stresses that alter the local sintering rate and potentially produce bulk flow. </w:t>
      </w:r>
    </w:p>
    <w:p>
      <w:pPr>
        <w:jc w:val="both"/>
      </w:pPr>
      <w:r>
        <w:rPr/>
        <w:t xml:space="preserve">2. The paper focuses on sintering of optical waveguide preforms made by the OVPO process, determining the magnitude of self-stresses and conditions required for bulk flow. </w:t>
      </w:r>
    </w:p>
    <w:p>
      <w:pPr>
        <w:jc w:val="both"/>
      </w:pPr>
      <w:r>
        <w:rPr/>
        <w:t xml:space="preserve">3. Previous research has demonstrated that a porous material undergoing densification can be treated as a linear viscous material at low stresses (about 1 MPa).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in-depth analysis of how variations in viscosity or pore size within a glass body can cause uneven contraction during sintering, leading to the development of stresses that alter the local sintering rate and potentially produce bulk flow. The paper also provides evidence from previous research demonstrating that a porous material undergoing densification can be treated as a linear viscous material at low stresses (about 1 MPa). </w:t>
      </w:r>
    </w:p>
    <w:p>
      <w:pPr>
        <w:jc w:val="both"/>
      </w:pPr>
      <w:r>
        <w:rPr/>
        <w:t xml:space="preserve">The article does not appear to have any biases or one-sided reporting, as it presents both sides of the argument equally and objectively. It also does not contain any unsupported claims or missing points of consideration; instead, it provides detailed evidence for its claims and explores all relevant counterarguments. Furthermore, there is no promotional content or partiality present in the article; instead, it is written in an impartial manner with no agenda other than presenting accurate information about sintering inhomogeneous glasses. Additionally, possible risks are noted throughout the article where appropriate. </w:t>
      </w:r>
    </w:p>
    <w:p>
      <w:pPr>
        <w:jc w:val="both"/>
      </w:pPr>
      <w:r>
        <w:rPr/>
        <w:t xml:space="preserve">In conclusion, this article is reliable and trustworthy due to its objective presentation of both sides of the argument and its inclusion of evidence for its claims.</w:t>
      </w:r>
    </w:p>
    <w:p>
      <w:pPr>
        <w:pStyle w:val="Heading1"/>
      </w:pPr>
      <w:bookmarkStart w:id="5" w:name="_Toc5"/>
      <w:r>
        <w:t>Topics for further research:</w:t>
      </w:r>
      <w:bookmarkEnd w:id="5"/>
    </w:p>
    <w:p>
      <w:pPr>
        <w:spacing w:after="0"/>
        <w:numPr>
          <w:ilvl w:val="0"/>
          <w:numId w:val="2"/>
        </w:numPr>
      </w:pPr>
      <w:r>
        <w:rPr/>
        <w:t xml:space="preserve">Sintering inhomogeneous glasses</w:t>
      </w:r>
    </w:p>
    <w:p>
      <w:pPr>
        <w:spacing w:after="0"/>
        <w:numPr>
          <w:ilvl w:val="0"/>
          <w:numId w:val="2"/>
        </w:numPr>
      </w:pPr>
      <w:r>
        <w:rPr/>
        <w:t xml:space="preserve">Glass body contraction</w:t>
      </w:r>
    </w:p>
    <w:p>
      <w:pPr>
        <w:spacing w:after="0"/>
        <w:numPr>
          <w:ilvl w:val="0"/>
          <w:numId w:val="2"/>
        </w:numPr>
      </w:pPr>
      <w:r>
        <w:rPr/>
        <w:t xml:space="preserve">Stress-induced sintering rate</w:t>
      </w:r>
    </w:p>
    <w:p>
      <w:pPr>
        <w:spacing w:after="0"/>
        <w:numPr>
          <w:ilvl w:val="0"/>
          <w:numId w:val="2"/>
        </w:numPr>
      </w:pPr>
      <w:r>
        <w:rPr/>
        <w:t xml:space="preserve">Linear viscous material</w:t>
      </w:r>
    </w:p>
    <w:p>
      <w:pPr>
        <w:spacing w:after="0"/>
        <w:numPr>
          <w:ilvl w:val="0"/>
          <w:numId w:val="2"/>
        </w:numPr>
      </w:pPr>
      <w:r>
        <w:rPr/>
        <w:t xml:space="preserve">Bulk flow during sintering</w:t>
      </w:r>
    </w:p>
    <w:p>
      <w:pPr>
        <w:numPr>
          <w:ilvl w:val="0"/>
          <w:numId w:val="2"/>
        </w:numPr>
      </w:pPr>
      <w:r>
        <w:rPr/>
        <w:t xml:space="preserve">Pore size effects on sintering</w:t>
      </w:r>
    </w:p>
    <w:p>
      <w:pPr>
        <w:pStyle w:val="Heading1"/>
      </w:pPr>
      <w:bookmarkStart w:id="6" w:name="_Toc6"/>
      <w:r>
        <w:t>Report location:</w:t>
      </w:r>
      <w:bookmarkEnd w:id="6"/>
    </w:p>
    <w:p>
      <w:hyperlink r:id="rId8" w:history="1">
        <w:r>
          <w:rPr>
            <w:color w:val="2980b9"/>
            <w:u w:val="single"/>
          </w:rPr>
          <w:t xml:space="preserve">https://www.fullpicture.app/item/06fe8dd57e12c3363ffc632249355787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B7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0022309379900395" TargetMode="External"/><Relationship Id="rId8" Type="http://schemas.openxmlformats.org/officeDocument/2006/relationships/hyperlink" Target="https://www.fullpicture.app/item/06fe8dd57e12c3363ffc6322493557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2023-02-26T19:45:28+01:00</dcterms:created>
  <dcterms:modified xsi:type="dcterms:W3CDTF">2023-02-26T19:45:28+01:00</dcterms:modified>
</cp:coreProperties>
</file>

<file path=docProps/custom.xml><?xml version="1.0" encoding="utf-8"?>
<Properties xmlns="http://schemas.openxmlformats.org/officeDocument/2006/custom-properties" xmlns:vt="http://schemas.openxmlformats.org/officeDocument/2006/docPropsVTypes"/>
</file>