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Zn–Ni reaction in the alkaline zinc-air battery using a nickel-supported air electrode - ScienceDirect</w:t>
      </w:r>
      <w:br/>
      <w:hyperlink r:id="rId7" w:history="1">
        <w:r>
          <w:rPr>
            <w:color w:val="2980b9"/>
            <w:u w:val="single"/>
          </w:rPr>
          <w:t xml:space="preserve">https://www.sciencedirect.com/science/article/pii/S246860692100188X?via%3Dihub</w:t>
        </w:r>
      </w:hyperlink>
    </w:p>
    <w:p>
      <w:pPr>
        <w:pStyle w:val="Heading1"/>
      </w:pPr>
      <w:bookmarkStart w:id="2" w:name="_Toc2"/>
      <w:r>
        <w:t>Article summary:</w:t>
      </w:r>
      <w:bookmarkEnd w:id="2"/>
    </w:p>
    <w:p>
      <w:pPr>
        <w:jc w:val="both"/>
      </w:pPr>
      <w:r>
        <w:rPr/>
        <w:t xml:space="preserve">1. A novel zinc-air battery with a reverse air electrode is designed to achieve high discharging and cycling performance.</w:t>
      </w:r>
    </w:p>
    <w:p>
      <w:pPr>
        <w:jc w:val="both"/>
      </w:pPr>
      <w:r>
        <w:rPr/>
        <w:t xml:space="preserve">2. The electrochemical reaction occurs when zinc is in contact with nickel, which effectively inhibits dendrite growth of zinc.</w:t>
      </w:r>
    </w:p>
    <w:p>
      <w:pPr>
        <w:jc w:val="both"/>
      </w:pPr>
      <w:r>
        <w:rPr/>
        <w:t xml:space="preserve">3. The proposed zinc-air batteries possess the compacted structure, economic applicability, and stable performance, promoting application of zinc-air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“Zn–Ni reaction in the alkaline zinc-air battery using a nickel-supported air electrode” provides an overview of the design and performance of a novel zinc-air battery with a reverse air electrode. The article is well written and provides detailed information on the design and performance of the battery, as well as its potential applications. However, there are some areas where the article could be improved upon. </w:t>
      </w:r>
    </w:p>
    <w:p>
      <w:pPr>
        <w:jc w:val="both"/>
      </w:pPr>
      <w:r>
        <w:rPr/>
        <w:t xml:space="preserve">First, while the article does provide some evidence for its claims regarding the effectiveness of the reverse air electrode in inhibiting dendrite growth, it does not provide any data or research to back up its claims about the battery's economic applicability or stability over time. Additionally, while it mentions possible risks associated with using this type of battery (such as corrosion), it does not provide any details on how these risks can be mitigated or avoided. </w:t>
      </w:r>
    </w:p>
    <w:p>
      <w:pPr>
        <w:jc w:val="both"/>
      </w:pPr>
      <w:r>
        <w:rPr/>
        <w:t xml:space="preserve">Second, while the article does mention some potential counterarguments to its claims (such as active area change and catalyst loss), it does not explore them in detail or present any evidence to support them. Additionally, while it mentions some potential benefits of using this type of battery (such as dense energy storage), it does not provide any data or research to back up these claims either. </w:t>
      </w:r>
    </w:p>
    <w:p>
      <w:pPr>
        <w:jc w:val="both"/>
      </w:pPr>
      <w:r>
        <w:rPr/>
        <w:t xml:space="preserve">Finally, while the article does mention some potential applications for this type of battery (such as energy storage and power supply), it does not provide any details on how these applications could be implemented or what their advantages would be compared to other types of batteries available on the market today. </w:t>
      </w:r>
    </w:p>
    <w:p>
      <w:pPr>
        <w:jc w:val="both"/>
      </w:pPr>
      <w:r>
        <w:rPr/>
        <w:t xml:space="preserve">In conclusion, while this article provides an overview of a novel zinc-air battery with a reverse air electrode and its potential applications, there are still areas where more research needs to be done before this type of battery can be considered reliable and trustworthy for use in practical applications.</w:t>
      </w:r>
    </w:p>
    <w:p>
      <w:pPr>
        <w:pStyle w:val="Heading1"/>
      </w:pPr>
      <w:bookmarkStart w:id="5" w:name="_Toc5"/>
      <w:r>
        <w:t>Topics for further research:</w:t>
      </w:r>
      <w:bookmarkEnd w:id="5"/>
    </w:p>
    <w:p>
      <w:pPr>
        <w:spacing w:after="0"/>
        <w:numPr>
          <w:ilvl w:val="0"/>
          <w:numId w:val="2"/>
        </w:numPr>
      </w:pPr>
      <w:r>
        <w:rPr/>
        <w:t xml:space="preserve">Dendrite growth prevention</w:t>
      </w:r>
    </w:p>
    <w:p>
      <w:pPr>
        <w:spacing w:after="0"/>
        <w:numPr>
          <w:ilvl w:val="0"/>
          <w:numId w:val="2"/>
        </w:numPr>
      </w:pPr>
      <w:r>
        <w:rPr/>
        <w:t xml:space="preserve">Corrosion mitigation strategies</w:t>
      </w:r>
    </w:p>
    <w:p>
      <w:pPr>
        <w:spacing w:after="0"/>
        <w:numPr>
          <w:ilvl w:val="0"/>
          <w:numId w:val="2"/>
        </w:numPr>
      </w:pPr>
      <w:r>
        <w:rPr/>
        <w:t xml:space="preserve">Active area change in zinc-air batteries</w:t>
      </w:r>
    </w:p>
    <w:p>
      <w:pPr>
        <w:spacing w:after="0"/>
        <w:numPr>
          <w:ilvl w:val="0"/>
          <w:numId w:val="2"/>
        </w:numPr>
      </w:pPr>
      <w:r>
        <w:rPr/>
        <w:t xml:space="preserve">Catalyst loss in zinc-air batteries</w:t>
      </w:r>
    </w:p>
    <w:p>
      <w:pPr>
        <w:spacing w:after="0"/>
        <w:numPr>
          <w:ilvl w:val="0"/>
          <w:numId w:val="2"/>
        </w:numPr>
      </w:pPr>
      <w:r>
        <w:rPr/>
        <w:t xml:space="preserve">Dense energy storage applications</w:t>
      </w:r>
    </w:p>
    <w:p>
      <w:pPr>
        <w:numPr>
          <w:ilvl w:val="0"/>
          <w:numId w:val="2"/>
        </w:numPr>
      </w:pPr>
      <w:r>
        <w:rPr/>
        <w:t xml:space="preserve">Comparative advantages of zinc-air batteries</w:t>
      </w:r>
    </w:p>
    <w:p>
      <w:pPr>
        <w:pStyle w:val="Heading1"/>
      </w:pPr>
      <w:bookmarkStart w:id="6" w:name="_Toc6"/>
      <w:r>
        <w:t>Report location:</w:t>
      </w:r>
      <w:bookmarkEnd w:id="6"/>
    </w:p>
    <w:p>
      <w:hyperlink r:id="rId8" w:history="1">
        <w:r>
          <w:rPr>
            <w:color w:val="2980b9"/>
            <w:u w:val="single"/>
          </w:rPr>
          <w:t xml:space="preserve">https://www.fullpicture.app/item/0731d4d0f3bbc1d5a80d3d8151ec26d1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5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60692100188X?via%3Dihub" TargetMode="External"/><Relationship Id="rId8" Type="http://schemas.openxmlformats.org/officeDocument/2006/relationships/hyperlink" Target="https://www.fullpicture.app/item/0731d4d0f3bbc1d5a80d3d8151ec2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2023-02-23T12:16:01+01:00</dcterms:created>
  <dcterms:modified xsi:type="dcterms:W3CDTF">2023-02-23T12:16:01+01:00</dcterms:modified>
</cp:coreProperties>
</file>

<file path=docProps/custom.xml><?xml version="1.0" encoding="utf-8"?>
<Properties xmlns="http://schemas.openxmlformats.org/officeDocument/2006/custom-properties" xmlns:vt="http://schemas.openxmlformats.org/officeDocument/2006/docPropsVTypes"/>
</file>