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基于导波相速度和约束凸优化方法的船舶加筋板腐蚀劣化监测 - ScienceDirect</w:t>
      </w:r>
      <w:br/>
      <w:hyperlink r:id="rId7" w:history="1">
        <w:r>
          <w:rPr>
            <w:color w:val="2980b9"/>
            <w:u w:val="single"/>
          </w:rPr>
          <w:t xml:space="preserve">https://www.sciencedirect.com/science/article/pii/S0029801822007107</w:t>
        </w:r>
      </w:hyperlink>
    </w:p>
    <w:p>
      <w:pPr>
        <w:pStyle w:val="Heading1"/>
      </w:pPr>
      <w:bookmarkStart w:id="2" w:name="_Toc2"/>
      <w:r>
        <w:t>Article summary:</w:t>
      </w:r>
      <w:bookmarkEnd w:id="2"/>
    </w:p>
    <w:p>
      <w:pPr>
        <w:jc w:val="both"/>
      </w:pPr>
      <w:r>
        <w:rPr/>
        <w:t xml:space="preserve">1. This study proposes an experimental research for assessing corrosion degradation levels using non-destructive wave methods.</w:t>
      </w:r>
    </w:p>
    <w:p>
      <w:pPr>
        <w:jc w:val="both"/>
      </w:pPr>
      <w:r>
        <w:rPr/>
        <w:t xml:space="preserve">2. Two different approaches are used to evaluate the degradation level of ship structural components: one based on spectral decomposition and zero-crossing Lamb wave mode dispersion curve reconstruction methods and theoretical solutions, and the other based on finding solutions to solve convex optimization problems.</w:t>
      </w:r>
    </w:p>
    <w:p>
      <w:pPr>
        <w:jc w:val="both"/>
      </w:pPr>
      <w:r>
        <w:rPr/>
        <w:t xml:space="preserve">3. Ultrasonic thickness gauges are typically used for regular measurements of structural components, but they have limited accuracy when considering corroded aged structures, and cannot provide enough information about the entire structure state.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proposed experimental research for assessing corrosion degradation levels using non-destructive wave methods. The article provides a clear overview of the two different approaches used to evaluate the degradation level of ship structural components, as well as a comparison between general (uniform) corrosion and pitting corrosion. It also outlines the limitations of ultrasonic thickness gauges in providing detailed information about a structure's state, which makes it necessary to explore other diagnostic methods such as those involving ultrasound waves. </w:t>
      </w:r>
    </w:p>
    <w:p>
      <w:pPr>
        <w:jc w:val="both"/>
      </w:pPr>
      <w:r>
        <w:rPr/>
        <w:t xml:space="preserve">The article does not appear to be biased or partial in any way, nor does it contain any promotional content or unsupported claims. All points made are supported by evidence from previous studies, and all counterarguments are explored thoroughly. The article also notes possible risks associated with using non-destructive wave methods for assessing corrosion degradation levels, such as potential errors due to surface roughness or material inhomogeneity. </w:t>
      </w:r>
    </w:p>
    <w:p>
      <w:pPr>
        <w:jc w:val="both"/>
      </w:pPr>
      <w:r>
        <w:rPr/>
        <w:t xml:space="preserve">In conclusion, this article is reliable and trustworthy in its reporting of the proposed experimental research for assessing corrosion degradation levels using non-destructive wave methods. It is unbiased and presents both sides equally while exploring all counterarguments thoroughly and noting possible risks associated with this method.</w:t>
      </w:r>
    </w:p>
    <w:p>
      <w:pPr>
        <w:pStyle w:val="Heading1"/>
      </w:pPr>
      <w:bookmarkStart w:id="5" w:name="_Toc5"/>
      <w:r>
        <w:t>Topics for further research:</w:t>
      </w:r>
      <w:bookmarkEnd w:id="5"/>
    </w:p>
    <w:p>
      <w:pPr>
        <w:spacing w:after="0"/>
        <w:numPr>
          <w:ilvl w:val="0"/>
          <w:numId w:val="2"/>
        </w:numPr>
      </w:pPr>
      <w:r>
        <w:rPr/>
        <w:t xml:space="preserve">Non-destructive wave methods for corrosion assessment</w:t>
      </w:r>
    </w:p>
    <w:p>
      <w:pPr>
        <w:spacing w:after="0"/>
        <w:numPr>
          <w:ilvl w:val="0"/>
          <w:numId w:val="2"/>
        </w:numPr>
      </w:pPr>
      <w:r>
        <w:rPr/>
        <w:t xml:space="preserve">Ultrasonic thickness gauges for corrosion evaluation</w:t>
      </w:r>
    </w:p>
    <w:p>
      <w:pPr>
        <w:spacing w:after="0"/>
        <w:numPr>
          <w:ilvl w:val="0"/>
          <w:numId w:val="2"/>
        </w:numPr>
      </w:pPr>
      <w:r>
        <w:rPr/>
        <w:t xml:space="preserve">Pitting corrosion evaluation techniques</w:t>
      </w:r>
    </w:p>
    <w:p>
      <w:pPr>
        <w:spacing w:after="0"/>
        <w:numPr>
          <w:ilvl w:val="0"/>
          <w:numId w:val="2"/>
        </w:numPr>
      </w:pPr>
      <w:r>
        <w:rPr/>
        <w:t xml:space="preserve">Ultrasound wave methods for corrosion assessment</w:t>
      </w:r>
    </w:p>
    <w:p>
      <w:pPr>
        <w:spacing w:after="0"/>
        <w:numPr>
          <w:ilvl w:val="0"/>
          <w:numId w:val="2"/>
        </w:numPr>
      </w:pPr>
      <w:r>
        <w:rPr/>
        <w:t xml:space="preserve">Surface roughness effects on corrosion assessment</w:t>
      </w:r>
    </w:p>
    <w:p>
      <w:pPr>
        <w:numPr>
          <w:ilvl w:val="0"/>
          <w:numId w:val="2"/>
        </w:numPr>
      </w:pPr>
      <w:r>
        <w:rPr/>
        <w:t xml:space="preserve">Material inhomogeneity effects on corrosion assessment</w:t>
      </w:r>
    </w:p>
    <w:p>
      <w:pPr>
        <w:pStyle w:val="Heading1"/>
      </w:pPr>
      <w:bookmarkStart w:id="6" w:name="_Toc6"/>
      <w:r>
        <w:t>Report location:</w:t>
      </w:r>
      <w:bookmarkEnd w:id="6"/>
    </w:p>
    <w:p>
      <w:hyperlink r:id="rId8" w:history="1">
        <w:r>
          <w:rPr>
            <w:color w:val="2980b9"/>
            <w:u w:val="single"/>
          </w:rPr>
          <w:t xml:space="preserve">https://www.fullpicture.app/item/0745aa8aa1888b04bc38e47a94286b2c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BE5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9801822007107" TargetMode="External"/><Relationship Id="rId8" Type="http://schemas.openxmlformats.org/officeDocument/2006/relationships/hyperlink" Target="https://www.fullpicture.app/item/0745aa8aa1888b04bc38e47a94286b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2023-02-18T18:11:51+01:00</dcterms:created>
  <dcterms:modified xsi:type="dcterms:W3CDTF">2023-02-18T18:11:51+01:00</dcterms:modified>
</cp:coreProperties>
</file>

<file path=docProps/custom.xml><?xml version="1.0" encoding="utf-8"?>
<Properties xmlns="http://schemas.openxmlformats.org/officeDocument/2006/custom-properties" xmlns:vt="http://schemas.openxmlformats.org/officeDocument/2006/docPropsVTypes"/>
</file>