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Biden’s Semiconductor Plan Flexes the Power of the Federal Government - The New York Times</w:t>
      </w:r>
      <w:br/>
      <w:hyperlink r:id="rId7" w:history="1">
        <w:r>
          <w:rPr>
            <w:color w:val="2980b9"/>
            <w:u w:val="single"/>
          </w:rPr>
          <w:t xml:space="preserve">https://www.nytimes.com/2023/02/27/us/politics/chips-act-biden-commerce-department.html</w:t>
        </w:r>
      </w:hyperlink>
    </w:p>
    <w:p>
      <w:pPr>
        <w:pStyle w:val="Heading1"/>
      </w:pPr>
      <w:bookmarkStart w:id="2" w:name="_Toc2"/>
      <w:r>
        <w:t>Article summary:</w:t>
      </w:r>
      <w:bookmarkEnd w:id="2"/>
    </w:p>
    <w:p>
      <w:pPr>
        <w:jc w:val="both"/>
      </w:pPr>
      <w:r>
        <w:rPr/>
        <w:t xml:space="preserve">1. The Biden administration is offering nearly $40 billion in subsidies to the semiconductor industry, with strings attached.</w:t>
      </w:r>
    </w:p>
    <w:p>
      <w:pPr>
        <w:jc w:val="both"/>
      </w:pPr>
      <w:r>
        <w:rPr/>
        <w:t xml:space="preserve">2. Companies must provide affordable child care for their workers, limit stock buybacks, and share excess profits with the government in order to access the funds.</w:t>
      </w:r>
    </w:p>
    <w:p>
      <w:pPr>
        <w:jc w:val="both"/>
      </w:pPr>
      <w:r>
        <w:rPr/>
        <w:t xml:space="preserve">3. The program also encourages companies to offer more training for American workers and triple the number of engineers graduating from universities over the next decade.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“Biden’s Semiconductor Plan Flexes the Power of the Federal Government” by The New York Times is a comprehensive overview of President Biden’s plan to subsidize semiconductor manufacturers with nearly $40 billion in federal funding. The article provides an in-depth look at the requirements that chip makers must meet in order to access these funds, including providing affordable child care for their workers, limiting stock buybacks, and sharing excess profits with the government.</w:t>
      </w:r>
    </w:p>
    <w:p>
      <w:pPr>
        <w:jc w:val="both"/>
      </w:pPr>
      <w:r>
        <w:rPr/>
        <w:t xml:space="preserve">The article is generally reliable and trustworthy as it provides a balanced view of both sides of this issue. It includes quotes from both supporters and opponents of this policy, such as Commerce Secretary Gina Raimondo who supports it and Republican lawmakers who oppose it. Additionally, it cites multiple sources throughout its text which adds credibility to its claims.</w:t>
      </w:r>
    </w:p>
    <w:p>
      <w:pPr>
        <w:jc w:val="both"/>
      </w:pPr>
      <w:r>
        <w:rPr/>
        <w:t xml:space="preserve">However, there are some potential biases present in this article that should be noted. For example, while it does mention some of the drawbacks associated with this policy such as concerns about money being diverted away from shareholders or used to finance investments in China, these points are not explored in depth or given much weight compared to other arguments presented in favor of this policy. Additionally, while it does mention some counterarguments against this policy such as concerns about giving taxpayer money to a generally profitable industry, these points are not explored further either and no evidence is provided to support them. </w:t>
      </w:r>
    </w:p>
    <w:p>
      <w:pPr>
        <w:jc w:val="both"/>
      </w:pPr>
      <w:r>
        <w:rPr/>
        <w:t xml:space="preserve">In conclusion, while overall this article is reliable and trustworthy due to its balanced view on both sides of this issue and its use of multiple sources throughout its text, there are some potential biases present that should be noted such as lack of exploration into certain counterarguments against this policy or lack of evidence provided for certain claims made throughout its text.</w:t>
      </w:r>
    </w:p>
    <w:p>
      <w:pPr>
        <w:pStyle w:val="Heading1"/>
      </w:pPr>
      <w:bookmarkStart w:id="5" w:name="_Toc5"/>
      <w:r>
        <w:t>Topics for further research:</w:t>
      </w:r>
      <w:bookmarkEnd w:id="5"/>
    </w:p>
    <w:p>
      <w:pPr>
        <w:spacing w:after="0"/>
        <w:numPr>
          <w:ilvl w:val="0"/>
          <w:numId w:val="2"/>
        </w:numPr>
      </w:pPr>
      <w:r>
        <w:rPr/>
        <w:t xml:space="preserve">Biden semiconductor plan criticism</w:t>
      </w:r>
    </w:p>
    <w:p>
      <w:pPr>
        <w:spacing w:after="0"/>
        <w:numPr>
          <w:ilvl w:val="0"/>
          <w:numId w:val="2"/>
        </w:numPr>
      </w:pPr>
      <w:r>
        <w:rPr/>
        <w:t xml:space="preserve">Biden semiconductor plan drawbacks</w:t>
      </w:r>
    </w:p>
    <w:p>
      <w:pPr>
        <w:spacing w:after="0"/>
        <w:numPr>
          <w:ilvl w:val="0"/>
          <w:numId w:val="2"/>
        </w:numPr>
      </w:pPr>
      <w:r>
        <w:rPr/>
        <w:t xml:space="preserve">Taxpayer money to semiconductor industry</w:t>
      </w:r>
    </w:p>
    <w:p>
      <w:pPr>
        <w:spacing w:after="0"/>
        <w:numPr>
          <w:ilvl w:val="0"/>
          <w:numId w:val="2"/>
        </w:numPr>
      </w:pPr>
      <w:r>
        <w:rPr/>
        <w:t xml:space="preserve">Impact of Biden semiconductor plan on shareholders</w:t>
      </w:r>
    </w:p>
    <w:p>
      <w:pPr>
        <w:spacing w:after="0"/>
        <w:numPr>
          <w:ilvl w:val="0"/>
          <w:numId w:val="2"/>
        </w:numPr>
      </w:pPr>
      <w:r>
        <w:rPr/>
        <w:t xml:space="preserve">Biden semiconductor plan and investments in China</w:t>
      </w:r>
    </w:p>
    <w:p>
      <w:pPr>
        <w:numPr>
          <w:ilvl w:val="0"/>
          <w:numId w:val="2"/>
        </w:numPr>
      </w:pPr>
      <w:r>
        <w:rPr/>
        <w:t xml:space="preserve">Biden semiconductor plan and child care benefits</w:t>
      </w:r>
    </w:p>
    <w:p>
      <w:pPr>
        <w:pStyle w:val="Heading1"/>
      </w:pPr>
      <w:bookmarkStart w:id="6" w:name="_Toc6"/>
      <w:r>
        <w:t>Report location:</w:t>
      </w:r>
      <w:bookmarkEnd w:id="6"/>
    </w:p>
    <w:p>
      <w:hyperlink r:id="rId8" w:history="1">
        <w:r>
          <w:rPr>
            <w:color w:val="2980b9"/>
            <w:u w:val="single"/>
          </w:rPr>
          <w:t xml:space="preserve">https://www.fullpicture.app/item/07814183f3b2a91f068189c31aac67e5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611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27/us/politics/chips-act-biden-commerce-department.html" TargetMode="External"/><Relationship Id="rId8" Type="http://schemas.openxmlformats.org/officeDocument/2006/relationships/hyperlink" Target="https://www.fullpicture.app/item/07814183f3b2a91f068189c31aac67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2023-03-05T17:44:46+01:00</dcterms:created>
  <dcterms:modified xsi:type="dcterms:W3CDTF">2023-03-05T17:44:46+01:00</dcterms:modified>
</cp:coreProperties>
</file>

<file path=docProps/custom.xml><?xml version="1.0" encoding="utf-8"?>
<Properties xmlns="http://schemas.openxmlformats.org/officeDocument/2006/custom-properties" xmlns:vt="http://schemas.openxmlformats.org/officeDocument/2006/docPropsVTypes"/>
</file>