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伊杰尔夫 | 免费全文 | 慢性病老年人移动健康持续意愿的决定因素：ECM-ISC和UTAUT的综合框架</w:t>
      </w:r>
      <w:br/>
      <w:hyperlink r:id="rId7" w:history="1">
        <w:r>
          <w:rPr>
            <w:color w:val="2980b9"/>
            <w:u w:val="single"/>
          </w:rPr>
          <w:t xml:space="preserve">https://www.mdpi.com/1660-4601/19/16/9980</w:t>
        </w:r>
      </w:hyperlink>
    </w:p>
    <w:p>
      <w:pPr>
        <w:pStyle w:val="Heading1"/>
      </w:pPr>
      <w:bookmarkStart w:id="2" w:name="_Toc2"/>
      <w:r>
        <w:t>Article summary:</w:t>
      </w:r>
      <w:bookmarkEnd w:id="2"/>
    </w:p>
    <w:p>
      <w:pPr>
        <w:jc w:val="both"/>
      </w:pPr>
      <w:r>
        <w:rPr/>
        <w:t xml:space="preserve">1. 健康问题是人类社会面临的重要挑战之一，特别是在老年人中慢性病的发病率增加。</w:t>
      </w:r>
    </w:p>
    <w:p>
      <w:pPr>
        <w:jc w:val="both"/>
      </w:pPr>
      <w:r>
        <w:rPr/>
        <w:t xml:space="preserve">2. 中国医疗资源分布不均衡，导致农村和偏远地区医疗资源匮乏，而人口老龄化加剧了医疗需求与资源供给之间的矛盾。</w:t>
      </w:r>
    </w:p>
    <w:p>
      <w:pPr>
        <w:jc w:val="both"/>
      </w:pPr>
      <w:r>
        <w:rPr/>
        <w:t xml:space="preserve">3. 移动健康（mHealth）作为一种新型医疗模式，通过数字技术和移动无线技术提供在线医疗服务，可以改善医疗资源配置效率、降低社会医疗成本，并满足人们日益增长的健康需求。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这篇文章的主题是关于慢性病老年人移动健康持续意愿的决定因素。然而，文章存在一些潜在的偏见和问题。</w:t>
      </w:r>
    </w:p>
    <w:p>
      <w:pPr>
        <w:jc w:val="both"/>
      </w:pPr>
      <w:r>
        <w:rPr/>
        <w:t xml:space="preserve"/>
      </w:r>
    </w:p>
    <w:p>
      <w:pPr>
        <w:jc w:val="both"/>
      </w:pPr>
      <w:r>
        <w:rPr/>
        <w:t xml:space="preserve">首先，文章没有提供足够的证据来支持其所提出的观点。它引用了一些数据和统计数字，但没有明确说明这些数据的来源或可靠性。此外，文章没有提供任何研究或调查结果来支持其主张。</w:t>
      </w:r>
    </w:p>
    <w:p>
      <w:pPr>
        <w:jc w:val="both"/>
      </w:pPr>
      <w:r>
        <w:rPr/>
        <w:t xml:space="preserve"/>
      </w:r>
    </w:p>
    <w:p>
      <w:pPr>
        <w:jc w:val="both"/>
      </w:pPr>
      <w:r>
        <w:rPr/>
        <w:t xml:space="preserve">其次，文章只关注了中国的情况，并未对其他国家或地区进行比较或讨论。这种片面报道可能导致读者对该问题的整体理解不完整。</w:t>
      </w:r>
    </w:p>
    <w:p>
      <w:pPr>
        <w:jc w:val="both"/>
      </w:pPr>
      <w:r>
        <w:rPr/>
        <w:t xml:space="preserve"/>
      </w:r>
    </w:p>
    <w:p>
      <w:pPr>
        <w:jc w:val="both"/>
      </w:pPr>
      <w:r>
        <w:rPr/>
        <w:t xml:space="preserve">此外，文章没有探讨可能存在的反驳观点或风险。它只呈现了一种积极推广移动健康服务的观点，而忽略了可能存在的负面影响或风险。</w:t>
      </w:r>
    </w:p>
    <w:p>
      <w:pPr>
        <w:jc w:val="both"/>
      </w:pPr>
      <w:r>
        <w:rPr/>
        <w:t xml:space="preserve"/>
      </w:r>
    </w:p>
    <w:p>
      <w:pPr>
        <w:jc w:val="both"/>
      </w:pPr>
      <w:r>
        <w:rPr/>
        <w:t xml:space="preserve">另外，文章中还存在一些缺失的考虑点。例如，它没有讨论老年人对移动健康服务的接受程度以及他们是否具备使用相关技术的能力和知识。</w:t>
      </w:r>
    </w:p>
    <w:p>
      <w:pPr>
        <w:jc w:val="both"/>
      </w:pPr>
      <w:r>
        <w:rPr/>
        <w:t xml:space="preserve"/>
      </w:r>
    </w:p>
    <w:p>
      <w:pPr>
        <w:jc w:val="both"/>
      </w:pPr>
      <w:r>
        <w:rPr/>
        <w:t xml:space="preserve">最后，文章中存在一些宣传内容和偏袒倾向。它强调了移动健康服务可以改善资源分配效率、降低社会医疗成本和提高人们的整体健康水平，但没有提及可能存在的问题或限制。</w:t>
      </w:r>
    </w:p>
    <w:p>
      <w:pPr>
        <w:jc w:val="both"/>
      </w:pPr>
      <w:r>
        <w:rPr/>
        <w:t xml:space="preserve"/>
      </w:r>
    </w:p>
    <w:p>
      <w:pPr>
        <w:jc w:val="both"/>
      </w:pPr>
      <w:r>
        <w:rPr/>
        <w:t xml:space="preserve">综上所述，这篇文章在讨论慢性病老年人移动健康持续意愿的决定因素时存在一些潜在的偏见和问题。它缺乏充分的证据支持，片面报道了中国情况，并忽略了可能存在的反驳观点和风险。此外，它还存在一些宣传内容和偏袒倾向。为了提高其可信度和说服力，作者应该更全面地考虑各种因素，并提供更多的证据来支持其主张。</w:t>
      </w:r>
    </w:p>
    <w:p>
      <w:pPr>
        <w:pStyle w:val="Heading1"/>
      </w:pPr>
      <w:bookmarkStart w:id="5" w:name="_Toc5"/>
      <w:r>
        <w:t>Topics for further research:</w:t>
      </w:r>
      <w:bookmarkEnd w:id="5"/>
    </w:p>
    <w:p>
      <w:pPr>
        <w:spacing w:after="0"/>
        <w:numPr>
          <w:ilvl w:val="0"/>
          <w:numId w:val="2"/>
        </w:numPr>
      </w:pPr>
      <w:r>
        <w:rPr/>
        <w:t xml:space="preserve">慢性病老年人移动健康持续意愿的决定因素
</w:t>
      </w:r>
    </w:p>
    <w:p>
      <w:pPr>
        <w:spacing w:after="0"/>
        <w:numPr>
          <w:ilvl w:val="0"/>
          <w:numId w:val="2"/>
        </w:numPr>
      </w:pPr>
      <w:r>
        <w:rPr/>
        <w:t xml:space="preserve">缺乏足够的证据支持
</w:t>
      </w:r>
    </w:p>
    <w:p>
      <w:pPr>
        <w:spacing w:after="0"/>
        <w:numPr>
          <w:ilvl w:val="0"/>
          <w:numId w:val="2"/>
        </w:numPr>
      </w:pPr>
      <w:r>
        <w:rPr/>
        <w:t xml:space="preserve">只关注中国情况，缺乏比较和讨论
</w:t>
      </w:r>
    </w:p>
    <w:p>
      <w:pPr>
        <w:spacing w:after="0"/>
        <w:numPr>
          <w:ilvl w:val="0"/>
          <w:numId w:val="2"/>
        </w:numPr>
      </w:pPr>
      <w:r>
        <w:rPr/>
        <w:t xml:space="preserve">忽略了反驳观点和风险
</w:t>
      </w:r>
    </w:p>
    <w:p>
      <w:pPr>
        <w:spacing w:after="0"/>
        <w:numPr>
          <w:ilvl w:val="0"/>
          <w:numId w:val="2"/>
        </w:numPr>
      </w:pPr>
      <w:r>
        <w:rPr/>
        <w:t xml:space="preserve">缺乏考虑老年人接受程度和技术能力的讨论
</w:t>
      </w:r>
    </w:p>
    <w:p>
      <w:pPr>
        <w:numPr>
          <w:ilvl w:val="0"/>
          <w:numId w:val="2"/>
        </w:numPr>
      </w:pPr>
      <w:r>
        <w:rPr/>
        <w:t xml:space="preserve">存在宣传内容和偏袒倾向</w:t>
      </w:r>
    </w:p>
    <w:p>
      <w:pPr>
        <w:pStyle w:val="Heading1"/>
      </w:pPr>
      <w:bookmarkStart w:id="6" w:name="_Toc6"/>
      <w:r>
        <w:t>Report location:</w:t>
      </w:r>
      <w:bookmarkEnd w:id="6"/>
    </w:p>
    <w:p>
      <w:hyperlink r:id="rId8" w:history="1">
        <w:r>
          <w:rPr>
            <w:color w:val="2980b9"/>
            <w:u w:val="single"/>
          </w:rPr>
          <w:t xml:space="preserve">https://www.fullpicture.app/item/07849489b9c87ad05cb1609e63991992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2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6/9980" TargetMode="External"/><Relationship Id="rId8" Type="http://schemas.openxmlformats.org/officeDocument/2006/relationships/hyperlink" Target="https://www.fullpicture.app/item/07849489b9c87ad05cb1609e63991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2023-12-21T06:12:40+01:00</dcterms:created>
  <dcterms:modified xsi:type="dcterms:W3CDTF">2023-12-21T06:12:40+01:00</dcterms:modified>
</cp:coreProperties>
</file>

<file path=docProps/custom.xml><?xml version="1.0" encoding="utf-8"?>
<Properties xmlns="http://schemas.openxmlformats.org/officeDocument/2006/custom-properties" xmlns:vt="http://schemas.openxmlformats.org/officeDocument/2006/docPropsVTypes"/>
</file>