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a new tool for photonic nanostructure design - Nanoscale Advances (RSC Publishing) DOI:10.1039/C9NA00656G</w:t>
      </w:r>
      <w:br/>
      <w:hyperlink r:id="rId7" w:history="1">
        <w:r>
          <w:rPr>
            <w:color w:val="2980b9"/>
            <w:u w:val="single"/>
          </w:rPr>
          <w:t xml:space="preserve">https://pubs.rsc.org/en/content/articlehtml/2020/na/c9na00656g</w:t>
        </w:r>
      </w:hyperlink>
    </w:p>
    <w:p>
      <w:pPr>
        <w:pStyle w:val="Heading1"/>
      </w:pPr>
      <w:bookmarkStart w:id="2" w:name="_Toc2"/>
      <w:r>
        <w:t>Article summary:</w:t>
      </w:r>
      <w:bookmarkEnd w:id="2"/>
    </w:p>
    <w:p>
      <w:pPr>
        <w:jc w:val="both"/>
      </w:pPr>
      <w:r>
        <w:rPr/>
        <w:t xml:space="preserve">1. Deep Learning (DL) has shown potential in disrupting the field of optical inverse-design, particularly in the design of nanostructures.</w:t>
      </w:r>
    </w:p>
    <w:p>
      <w:pPr>
        <w:jc w:val="both"/>
      </w:pPr>
      <w:r>
        <w:rPr/>
        <w:t xml:space="preserve">2. DL-based design examples from the nanophotonics literature have steadily increased in complexity and sophistication over the last three years.</w:t>
      </w:r>
    </w:p>
    <w:p>
      <w:pPr>
        <w:jc w:val="both"/>
      </w:pPr>
      <w:r>
        <w:rPr/>
        <w:t xml:space="preserve">3. While DL-based workflows have shown early success, their limitations, range of validity, and place among established design techniques remain to be assessed. Emerging research directions are also discussed.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深度学习在光子纳米结构设计中的应用的综述文章。文章介绍了深度学习技术在光子纳米结构设计中的潜力和优势，并对该领域的相关研究进行了全面的调查和总结。然而，本文存在以下几个问题：</w:t>
      </w:r>
    </w:p>
    <w:p>
      <w:pPr>
        <w:jc w:val="both"/>
      </w:pPr>
      <w:r>
        <w:rPr/>
        <w:t xml:space="preserve"/>
      </w:r>
    </w:p>
    <w:p>
      <w:pPr>
        <w:jc w:val="both"/>
      </w:pPr>
      <w:r>
        <w:rPr/>
        <w:t xml:space="preserve">1. 偏袒：本文过分强调了深度学习技术在光子纳米结构设计中的优势，但没有提及其局限性和不足之处。这可能会误导读者认为深度学习是解决所有问题的万能工具。</w:t>
      </w:r>
    </w:p>
    <w:p>
      <w:pPr>
        <w:jc w:val="both"/>
      </w:pPr>
      <w:r>
        <w:rPr/>
        <w:t xml:space="preserve"/>
      </w:r>
    </w:p>
    <w:p>
      <w:pPr>
        <w:jc w:val="both"/>
      </w:pPr>
      <w:r>
        <w:rPr/>
        <w:t xml:space="preserve">2. 片面报道：本文只介绍了深度学习技术在光子纳米结构设计中的应用，但没有探讨其他方法或技术与深度学习相比的优缺点。这可能会使读者对该领域整体发展情况产生误解。</w:t>
      </w:r>
    </w:p>
    <w:p>
      <w:pPr>
        <w:jc w:val="both"/>
      </w:pPr>
      <w:r>
        <w:rPr/>
        <w:t xml:space="preserve"/>
      </w:r>
    </w:p>
    <w:p>
      <w:pPr>
        <w:jc w:val="both"/>
      </w:pPr>
      <w:r>
        <w:rPr/>
        <w:t xml:space="preserve">3. 缺失考虑点：本文没有涉及到深度学习技术在光子纳米结构设计中可能存在的风险或潜在问题，如数据隐私、模型可解释性等。这可能会使读者忽略这些重要问题。</w:t>
      </w:r>
    </w:p>
    <w:p>
      <w:pPr>
        <w:jc w:val="both"/>
      </w:pPr>
      <w:r>
        <w:rPr/>
        <w:t xml:space="preserve"/>
      </w:r>
    </w:p>
    <w:p>
      <w:pPr>
        <w:jc w:val="both"/>
      </w:pPr>
      <w:r>
        <w:rPr/>
        <w:t xml:space="preserve">4. 宣传内容：本文过分宣传了深度学习技术在光子纳米结构设计中的应用前景，但没有提供足够的证据来支持其主张。这可能会误导读者对该领域未来发展趋势做出错误判断。</w:t>
      </w:r>
    </w:p>
    <w:p>
      <w:pPr>
        <w:jc w:val="both"/>
      </w:pPr>
      <w:r>
        <w:rPr/>
        <w:t xml:space="preserve"/>
      </w:r>
    </w:p>
    <w:p>
      <w:pPr>
        <w:jc w:val="both"/>
      </w:pPr>
      <w:r>
        <w:rPr/>
        <w:t xml:space="preserve">5. 未探索反驳：本文没有探讨其他研究人员对深度学习技术在光子纳米结构设计中应用的质疑或反驳意见，这可能会使读者得出一个不完整或片面的观点。</w:t>
      </w:r>
    </w:p>
    <w:p>
      <w:pPr>
        <w:jc w:val="both"/>
      </w:pPr>
      <w:r>
        <w:rPr/>
        <w:t xml:space="preserve"/>
      </w:r>
    </w:p>
    <w:p>
      <w:pPr>
        <w:jc w:val="both"/>
      </w:pPr>
      <w:r>
        <w:rPr/>
        <w:t xml:space="preserve">总之，尽管本文提供了有价值的信息和洞察力，但它也存在一些偏见、片面报道、无根据主张、缺失考虑点等问题。因此，在阅读和引用该文章时需要谨慎并注意其局限性和不足之处。</w:t>
      </w:r>
    </w:p>
    <w:p>
      <w:pPr>
        <w:pStyle w:val="Heading1"/>
      </w:pPr>
      <w:bookmarkStart w:id="5" w:name="_Toc5"/>
      <w:r>
        <w:t>Topics for further research:</w:t>
      </w:r>
      <w:bookmarkEnd w:id="5"/>
    </w:p>
    <w:p>
      <w:pPr>
        <w:spacing w:after="0"/>
        <w:numPr>
          <w:ilvl w:val="0"/>
          <w:numId w:val="2"/>
        </w:numPr>
      </w:pPr>
      <w:r>
        <w:rPr/>
        <w:t xml:space="preserve">Limitations of deep learning in photonics nanostructure design
</w:t>
      </w:r>
    </w:p>
    <w:p>
      <w:pPr>
        <w:spacing w:after="0"/>
        <w:numPr>
          <w:ilvl w:val="0"/>
          <w:numId w:val="2"/>
        </w:numPr>
      </w:pPr>
      <w:r>
        <w:rPr/>
        <w:t xml:space="preserve">Comparison of deep learning with other methods in photonics nanostructure design
</w:t>
      </w:r>
    </w:p>
    <w:p>
      <w:pPr>
        <w:spacing w:after="0"/>
        <w:numPr>
          <w:ilvl w:val="0"/>
          <w:numId w:val="2"/>
        </w:numPr>
      </w:pPr>
      <w:r>
        <w:rPr/>
        <w:t xml:space="preserve">Potential risks and issues of using deep learning in photonics nanostructure design
</w:t>
      </w:r>
    </w:p>
    <w:p>
      <w:pPr>
        <w:spacing w:after="0"/>
        <w:numPr>
          <w:ilvl w:val="0"/>
          <w:numId w:val="2"/>
        </w:numPr>
      </w:pPr>
      <w:r>
        <w:rPr/>
        <w:t xml:space="preserve">Evidence supporting the future prospects of deep learning in photonics nanostructure design
</w:t>
      </w:r>
    </w:p>
    <w:p>
      <w:pPr>
        <w:spacing w:after="0"/>
        <w:numPr>
          <w:ilvl w:val="0"/>
          <w:numId w:val="2"/>
        </w:numPr>
      </w:pPr>
      <w:r>
        <w:rPr/>
        <w:t xml:space="preserve">Criticisms or opposing views on the use of deep learning in photonics nanostructure design
</w:t>
      </w:r>
    </w:p>
    <w:p>
      <w:pPr>
        <w:numPr>
          <w:ilvl w:val="0"/>
          <w:numId w:val="2"/>
        </w:numPr>
      </w:pPr>
      <w:r>
        <w:rPr/>
        <w:t xml:space="preserve">Overall limitations and considerations when using deep learning in photonics nanostructure design</w:t>
      </w:r>
    </w:p>
    <w:p>
      <w:pPr>
        <w:pStyle w:val="Heading1"/>
      </w:pPr>
      <w:bookmarkStart w:id="6" w:name="_Toc6"/>
      <w:r>
        <w:t>Report location:</w:t>
      </w:r>
      <w:bookmarkEnd w:id="6"/>
    </w:p>
    <w:p>
      <w:hyperlink r:id="rId8" w:history="1">
        <w:r>
          <w:rPr>
            <w:color w:val="2980b9"/>
            <w:u w:val="single"/>
          </w:rPr>
          <w:t xml:space="preserve">https://www.fullpicture.app/item/07a59daca5659b375e20bf39445c2483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35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20/na/c9na00656g" TargetMode="External"/><Relationship Id="rId8" Type="http://schemas.openxmlformats.org/officeDocument/2006/relationships/hyperlink" Target="https://www.fullpicture.app/item/07a59daca5659b375e20bf39445c24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2023-03-12T03:55:20+01:00</dcterms:created>
  <dcterms:modified xsi:type="dcterms:W3CDTF">2023-03-12T03:55:20+01:00</dcterms:modified>
</cp:coreProperties>
</file>

<file path=docProps/custom.xml><?xml version="1.0" encoding="utf-8"?>
<Properties xmlns="http://schemas.openxmlformats.org/officeDocument/2006/custom-properties" xmlns:vt="http://schemas.openxmlformats.org/officeDocument/2006/docPropsVTypes"/>
</file>