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私人医生及健康服务商业计划书 - 中国知网</w:t></w:r><w:br/><w:hyperlink r:id="rId7" w:history="1"><w:r><w:rPr><w:color w:val="2980b9"/><w:u w:val="single"/></w:rPr><w:t xml:space="preserve">http://cwres.ncu.edu.cn/s/net/cnki/kns/G.https/kcms2/article/abstract?v=3uoqIhG8C475KOm_zrgu4lQARvep2SAk-6BvX81hrs37AaEFpExs0MJ0lhJjSuLt0E4qIxpC2X_MLHeN-NYdMkuDbpOCJQkw&uniplatform=NZKPT&;x-chain-id=85rlboa321og</w:t></w:r></w:hyperlink></w:p><w:p><w:pPr><w:pStyle w:val="Heading1"/></w:pPr><w:bookmarkStart w:id="2" w:name="_Toc2"/><w:r><w:t>Article summary:</w:t></w:r><w:bookmarkEnd w:id="2"/></w:p><w:p><w:pPr><w:jc w:val="both"/></w:pPr><w:r><w:rPr/><w:t xml:space="preserve">1. Beijing Zhongchun Pharmaceutical Development Co. Ltd. provides a private doctor service model, mainly targeting middle-class customers with an annual income of over 200,000 yuan and certain health needs for themselves and their family members.</w:t></w:r></w:p><w:p><w:pPr><w:jc w:val="both"/></w:pPr><w:r><w:rPr/><w:t xml:space="preserve">2. The core department is the private doctor team, all of whom are from top three hospitals in Beijing with more than 20 years of clinical experience, providing professional medical and health services to contracted customers.</w:t></w:r></w:p><w:p><w:pPr><w:jc w:val="both"/></w:pPr><w:r><w:rPr/><w:t xml:space="preserve">3. The company has established various departments such as customer expansion team, financial team, information system and database to provide system support for its business model; it also cooperates with medical examination centers, medical equipment companies and car rental companies to provide services such as physical examination, remote medical treatment and car transportation.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its content as it provides detailed information about the private doctor service model provided by Beijing Zhongchun Pharmaceutical Development Co., Ltd., including the target customer group, the organization structure of the company, the core department – private doctor team – and other departments such as customer expansion team and financial team; it also introduces the information system and database developed by the company as well as its cooperation with other organizations to provide services such as physical examination, remote medical treatment and car transportation. However, there are some potential biases that need to be noted in this article. Firstly, there is no mention of any possible risks associated with this service model or any counterarguments against it; secondly, there is no evidence provided for some of the claims made in this article; thirdly, there may be promotional content in this article since it does not present both sides equally but only focuses on introducing the advantages of this service model without mentioning any potential drawbacks or risks associated with it; finally, there are some missing points of consideration that should have been discussed in this article such as how to ensure patient privacy when using online platforms or mobile apps for communication between patients and doctors.</w:t></w:r></w:p><w:p><w:pPr><w:pStyle w:val="Heading1"/></w:pPr><w:bookmarkStart w:id="5" w:name="_Toc5"/><w:r><w:t>Topics for further research:</w:t></w:r><w:bookmarkEnd w:id="5"/></w:p><w:p><w:pPr><w:spacing w:after="0"/><w:numPr><w:ilvl w:val="0"/><w:numId w:val="2"/></w:numPr></w:pPr><w:r><w:rPr/><w:t xml:space="preserve">Risks associated with private doctor service model</w:t></w:r></w:p><w:p><w:pPr><w:spacing w:after="0"/><w:numPr><w:ilvl w:val="0"/><w:numId w:val="2"/></w:numPr></w:pPr><w:r><w:rPr/><w:t xml:space="preserve">Patient privacy in online medical services</w:t></w:r></w:p><w:p><w:pPr><w:spacing w:after="0"/><w:numPr><w:ilvl w:val="0"/><w:numId w:val="2"/></w:numPr></w:pPr><w:r><w:rPr/><w:t xml:space="preserve">Advantages and disadvantages of private doctor service model</w:t></w:r></w:p><w:p><w:pPr><w:spacing w:after="0"/><w:numPr><w:ilvl w:val="0"/><w:numId w:val="2"/></w:numPr></w:pPr><w:r><w:rPr/><w:t xml:space="preserve">Regulations for private doctor service model</w:t></w:r></w:p><w:p><w:pPr><w:spacing w:after="0"/><w:numPr><w:ilvl w:val="0"/><w:numId w:val="2"/></w:numPr></w:pPr><w:r><w:rPr/><w:t xml:space="preserve">Impact of private doctor service model on healthcare system</w:t></w:r></w:p><w:p><w:pPr><w:numPr><w:ilvl w:val="0"/><w:numId w:val="2"/></w:numPr></w:pPr><w:r><w:rPr/><w:t xml:space="preserve">Cost-effectiveness of private doctor service model</w:t></w:r></w:p><w:p><w:pPr><w:pStyle w:val="Heading1"/></w:pPr><w:bookmarkStart w:id="6" w:name="_Toc6"/><w:r><w:t>Report location:</w:t></w:r><w:bookmarkEnd w:id="6"/></w:p><w:p><w:hyperlink r:id="rId8" w:history="1"><w:r><w:rPr><w:color w:val="2980b9"/><w:u w:val="single"/></w:rPr><w:t xml:space="preserve">https://www.fullpicture.app/item/07b974ba8da588db3461ee17c239bab0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1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wres.ncu.edu.cn/s/net/cnki/kns/G.https/kcms2/article/abstract?v=3uoqIhG8C475KOm_zrgu4lQARvep2SAk-6BvX81hrs37AaEFpExs0MJ0lhJjSuLt0E4qIxpC2X_MLHeN-NYdMkuDbpOCJQkw&amp;uniplatform=NZKPT&amp;;x-chain-id=85rlboa321og" TargetMode="External"/><Relationship Id="rId8" Type="http://schemas.openxmlformats.org/officeDocument/2006/relationships/hyperlink" Target="https://www.fullpicture.app/item/07b974ba8da588db3461ee17c239ba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2023-02-26T19:28:35+01:00</dcterms:created>
  <dcterms:modified xsi:type="dcterms:W3CDTF">2023-02-26T19:28:35+01:00</dcterms:modified>
</cp:coreProperties>
</file>

<file path=docProps/custom.xml><?xml version="1.0" encoding="utf-8"?>
<Properties xmlns="http://schemas.openxmlformats.org/officeDocument/2006/custom-properties" xmlns:vt="http://schemas.openxmlformats.org/officeDocument/2006/docPropsVTypes"/>
</file>