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Geometric Error Modeling and Sensitivity Analysis of a Laser Pipe-Cutting System Based on Lie Group and Sobol Method | SpringerLink</w:t>
      </w:r>
      <w:br/>
      <w:hyperlink r:id="rId7" w:history="1">
        <w:r>
          <w:rPr>
            <w:color w:val="2980b9"/>
            <w:u w:val="single"/>
          </w:rPr>
          <w:t xml:space="preserve">https://link.springer.com/chapter/10.1007/978-3-030-85910-7_49</w:t>
        </w:r>
      </w:hyperlink>
    </w:p>
    <w:p>
      <w:pPr>
        <w:pStyle w:val="Heading1"/>
      </w:pPr>
      <w:bookmarkStart w:id="2" w:name="_Toc2"/>
      <w:r>
        <w:t>Article summary:</w:t>
      </w:r>
      <w:bookmarkEnd w:id="2"/>
    </w:p>
    <w:p>
      <w:pPr>
        <w:jc w:val="both"/>
      </w:pPr>
      <w:r>
        <w:rPr/>
        <w:t xml:space="preserve">1. 建立激光切管系统的几何误差模型对于预测工作点期望位置和实际位置之间的偏差至关重要。</w:t>
      </w:r>
    </w:p>
    <w:p>
      <w:pPr>
        <w:jc w:val="both"/>
      </w:pPr>
      <w:r>
        <w:rPr/>
        <w:t xml:space="preserve">2. 利用李群和Sobol方法建立几何误差模型，可以更清晰地表达运动链，并且可以进行全局敏感性分析以确定关键误差。</w:t>
      </w:r>
    </w:p>
    <w:p>
      <w:pPr>
        <w:jc w:val="both"/>
      </w:pPr>
      <w:r>
        <w:rPr/>
        <w:t xml:space="preserve">3. 对于具有两个夹具或两个主轴的机床，目前很少有关于其几何误差建模的研究。本文旨在建立考虑两个夹具耦合效应的激光切管系统的几何误差模型，并识别校准所需的关键敏感性误差。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基于李群和Sobol方法的激光管切割系统的几何误差建模和灵敏度分析。文章提到了一些先前学者在几何误差建模方面的研究成果，并介绍了李群理论和Sobol方法在误差建模和灵敏度分析中的应用。</w:t>
      </w:r>
    </w:p>
    <w:p>
      <w:pPr>
        <w:jc w:val="both"/>
      </w:pPr>
      <w:r>
        <w:rPr/>
        <w:t xml:space="preserve"/>
      </w:r>
    </w:p>
    <w:p>
      <w:pPr>
        <w:jc w:val="both"/>
      </w:pPr>
      <w:r>
        <w:rPr/>
        <w:t xml:space="preserve">然而，该文章存在一些问题。首先，文章没有提及可能存在的风险或局限性，例如系统可能会受到外部干扰或环境变化的影响。其次，该文章只涉及到单一系统的几何误差建模和灵敏度分析，没有考虑多个系统之间的相互作用。此外，该文章没有探讨其他可能影响精度的因素，如机器零件磨损、温度变化等。</w:t>
      </w:r>
    </w:p>
    <w:p>
      <w:pPr>
        <w:jc w:val="both"/>
      </w:pPr>
      <w:r>
        <w:rPr/>
        <w:t xml:space="preserve"/>
      </w:r>
    </w:p>
    <w:p>
      <w:pPr>
        <w:jc w:val="both"/>
      </w:pPr>
      <w:r>
        <w:rPr/>
        <w:t xml:space="preserve">此外，在介绍先前学者研究成果时，该文章只引用了少数文献，并未全面地考虑已有研究成果。同时，在描述自身研究时也存在片面报道和缺失考虑点的情况。例如，在几何误差建模中，作者并未考虑工件与刀具之间可能存在的相互作用。</w:t>
      </w:r>
    </w:p>
    <w:p>
      <w:pPr>
        <w:jc w:val="both"/>
      </w:pPr>
      <w:r>
        <w:rPr/>
        <w:t xml:space="preserve"/>
      </w:r>
    </w:p>
    <w:p>
      <w:pPr>
        <w:jc w:val="both"/>
      </w:pPr>
      <w:r>
        <w:rPr/>
        <w:t xml:space="preserve">总体来说，该文章提供了一个基于李群和Sobol方法的激光管切割系统的几何误差建模和灵敏度分析，但存在一些局限性和不足之处。需要更全面地考虑已有研究成果，并探讨其他可能影响精度的因素。同时，需要注意可能存在的风险和局限性，并平等地呈现双方观点。</w:t>
      </w:r>
    </w:p>
    <w:p>
      <w:pPr>
        <w:pStyle w:val="Heading1"/>
      </w:pPr>
      <w:bookmarkStart w:id="5" w:name="_Toc5"/>
      <w:r>
        <w:t>Topics for further research:</w:t>
      </w:r>
      <w:bookmarkEnd w:id="5"/>
    </w:p>
    <w:p>
      <w:pPr>
        <w:spacing w:after="0"/>
        <w:numPr>
          <w:ilvl w:val="0"/>
          <w:numId w:val="2"/>
        </w:numPr>
      </w:pPr>
      <w:r>
        <w:rPr/>
        <w:t xml:space="preserve">Limitations and risks of the laser tube cutting system based on Lie group and Sobol method
</w:t>
      </w:r>
    </w:p>
    <w:p>
      <w:pPr>
        <w:spacing w:after="0"/>
        <w:numPr>
          <w:ilvl w:val="0"/>
          <w:numId w:val="2"/>
        </w:numPr>
      </w:pPr>
      <w:r>
        <w:rPr/>
        <w:t xml:space="preserve">Interactions between multiple systems in geometric error modeling and sensitivity analysis
</w:t>
      </w:r>
    </w:p>
    <w:p>
      <w:pPr>
        <w:spacing w:after="0"/>
        <w:numPr>
          <w:ilvl w:val="0"/>
          <w:numId w:val="2"/>
        </w:numPr>
      </w:pPr>
      <w:r>
        <w:rPr/>
        <w:t xml:space="preserve">Other factors that may affect accuracy</w:t>
      </w:r>
    </w:p>
    <w:p>
      <w:pPr>
        <w:spacing w:after="0"/>
        <w:numPr>
          <w:ilvl w:val="0"/>
          <w:numId w:val="2"/>
        </w:numPr>
      </w:pPr>
      <w:r>
        <w:rPr/>
        <w:t xml:space="preserve">such as machine part wear and temperature changes
</w:t>
      </w:r>
    </w:p>
    <w:p>
      <w:pPr>
        <w:spacing w:after="0"/>
        <w:numPr>
          <w:ilvl w:val="0"/>
          <w:numId w:val="2"/>
        </w:numPr>
      </w:pPr>
      <w:r>
        <w:rPr/>
        <w:t xml:space="preserve">Comprehensive consideration of previous research results in geometric error modeling
</w:t>
      </w:r>
    </w:p>
    <w:p>
      <w:pPr>
        <w:spacing w:after="0"/>
        <w:numPr>
          <w:ilvl w:val="0"/>
          <w:numId w:val="2"/>
        </w:numPr>
      </w:pPr>
      <w:r>
        <w:rPr/>
        <w:t xml:space="preserve">Biased reporting and missing considerations in self-research description
</w:t>
      </w:r>
    </w:p>
    <w:p>
      <w:pPr>
        <w:numPr>
          <w:ilvl w:val="0"/>
          <w:numId w:val="2"/>
        </w:numPr>
      </w:pPr>
      <w:r>
        <w:rPr/>
        <w:t xml:space="preserve">Importance of presenting both sides of the argument and acknowledging potential risks and limitations.</w:t>
      </w:r>
    </w:p>
    <w:p>
      <w:pPr>
        <w:pStyle w:val="Heading1"/>
      </w:pPr>
      <w:bookmarkStart w:id="6" w:name="_Toc6"/>
      <w:r>
        <w:t>Report location:</w:t>
      </w:r>
      <w:bookmarkEnd w:id="6"/>
    </w:p>
    <w:p>
      <w:hyperlink r:id="rId8" w:history="1">
        <w:r>
          <w:rPr>
            <w:color w:val="2980b9"/>
            <w:u w:val="single"/>
          </w:rPr>
          <w:t xml:space="preserve">https://www.fullpicture.app/item/07db0e7d221b1e2cd51d88996837528f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E6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85910-7_49" TargetMode="External"/><Relationship Id="rId8" Type="http://schemas.openxmlformats.org/officeDocument/2006/relationships/hyperlink" Target="https://www.fullpicture.app/item/07db0e7d221b1e2cd51d8899683752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2024-01-14T17:25:30+01:00</dcterms:created>
  <dcterms:modified xsi:type="dcterms:W3CDTF">2024-01-14T17:25:30+01:00</dcterms:modified>
</cp:coreProperties>
</file>

<file path=docProps/custom.xml><?xml version="1.0" encoding="utf-8"?>
<Properties xmlns="http://schemas.openxmlformats.org/officeDocument/2006/custom-properties" xmlns:vt="http://schemas.openxmlformats.org/officeDocument/2006/docPropsVTypes"/>
</file>