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Posterior Crossbite - StatPearls - NCBI Bookshelf</w:t>
      </w:r>
      <w:br/>
      <w:hyperlink r:id="rId7" w:history="1">
        <w:r>
          <w:rPr>
            <w:color w:val="2980b9"/>
            <w:u w:val="single"/>
          </w:rPr>
          <w:t xml:space="preserve">https://www.ncbi.nlm.nih.gov/books/NBK499873/</w:t>
        </w:r>
      </w:hyperlink>
    </w:p>
    <w:p>
      <w:pPr>
        <w:pStyle w:val="Heading1"/>
      </w:pPr>
      <w:bookmarkStart w:id="2" w:name="_Toc2"/>
      <w:r>
        <w:t>Article summary:</w:t>
      </w:r>
      <w:bookmarkEnd w:id="2"/>
    </w:p>
    <w:p>
      <w:pPr>
        <w:jc w:val="both"/>
      </w:pPr>
      <w:r>
        <w:rPr/>
        <w:t xml:space="preserve">1. Posterior crossbite is a discrepancy in the buccolingual relationship of the upper and lower teeth, which can be caused by hereditary influence, inadequate dental arch length, over retained deciduous teeth, supernumerary teeth, habits like digit sucking, skeletal-anteroposterior discrepancy of arches or cleft lip and palate.</w:t>
      </w:r>
    </w:p>
    <w:p>
      <w:pPr>
        <w:jc w:val="both"/>
      </w:pPr>
      <w:r>
        <w:rPr/>
        <w:t xml:space="preserve">2. Treatment for anterior crossbite in preadolescent age group includes use of tongue blade, Catalan’s appliance or lower inclined plane, face masks and rapid maxillary expansion, Frankel III appliance and chin cup appliance. Treatment for posterior crossbite includes Coffin spring, Quad helix appliance, surgically assisted rapid maxillary expansion and NiTi expanders.</w:t>
      </w:r>
    </w:p>
    <w:p>
      <w:pPr>
        <w:jc w:val="both"/>
      </w:pPr>
      <w:r>
        <w:rPr/>
        <w:t xml:space="preserve">3. Evaluation of a crossbite deformity includes dental evaluation to distinguish between true class III and pseudo class III malocclusions; functional evaluation; profile evaluation; and cephalometric evaluation.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posterior crossbite as well as its etiology, epidemiology and treatment options. The article is written in an organized manner with clear headings that make it easy to follow the discussion points. The article also provides references to support its claims which adds to its credibility.</w:t>
      </w:r>
    </w:p>
    <w:p>
      <w:pPr>
        <w:jc w:val="both"/>
      </w:pPr>
      <w:r>
        <w:rPr/>
        <w:t xml:space="preserve">However, there are some potential biases present in the article that should be noted. For example, the article does not provide any information on possible risks associated with treatment options such as Rapid Maxillary Expansion (RME). Additionally, the article does not explore counterarguments or present both sides equally when discussing treatment options such as RME or Quad Helix Appliance which could lead to a one-sided reporting of these treatments. Furthermore, some claims made in the article are unsupported by evidence such as when discussing the prevalence of posterior crossbite among school children in Turkey which is stated without providing any reference or source for this claim. </w:t>
      </w:r>
    </w:p>
    <w:p>
      <w:pPr>
        <w:jc w:val="both"/>
      </w:pPr>
      <w:r>
        <w:rPr/>
        <w:t xml:space="preserve">In conclusion, while this article provides an overview of posterior crossbite and its treatment options with references to support its claims overall it should be read critically due to potential biases present such as one-sided reporting and unsupported claims.</w:t>
      </w:r>
    </w:p>
    <w:p>
      <w:pPr>
        <w:pStyle w:val="Heading1"/>
      </w:pPr>
      <w:bookmarkStart w:id="5" w:name="_Toc5"/>
      <w:r>
        <w:t>Topics for further research:</w:t>
      </w:r>
      <w:bookmarkEnd w:id="5"/>
    </w:p>
    <w:p>
      <w:pPr>
        <w:spacing w:after="0"/>
        <w:numPr>
          <w:ilvl w:val="0"/>
          <w:numId w:val="2"/>
        </w:numPr>
      </w:pPr>
      <w:r>
        <w:rPr/>
        <w:t xml:space="preserve">Risks associated with Rapid Maxillary Expansion</w:t>
      </w:r>
    </w:p>
    <w:p>
      <w:pPr>
        <w:spacing w:after="0"/>
        <w:numPr>
          <w:ilvl w:val="0"/>
          <w:numId w:val="2"/>
        </w:numPr>
      </w:pPr>
      <w:r>
        <w:rPr/>
        <w:t xml:space="preserve">Quad Helix Appliance efficacy</w:t>
      </w:r>
    </w:p>
    <w:p>
      <w:pPr>
        <w:spacing w:after="0"/>
        <w:numPr>
          <w:ilvl w:val="0"/>
          <w:numId w:val="2"/>
        </w:numPr>
      </w:pPr>
      <w:r>
        <w:rPr/>
        <w:t xml:space="preserve">Prevalence of posterior crossbite in school children</w:t>
      </w:r>
    </w:p>
    <w:p>
      <w:pPr>
        <w:spacing w:after="0"/>
        <w:numPr>
          <w:ilvl w:val="0"/>
          <w:numId w:val="2"/>
        </w:numPr>
      </w:pPr>
      <w:r>
        <w:rPr/>
        <w:t xml:space="preserve">Alternatives to Rapid Maxillary Expansion</w:t>
      </w:r>
    </w:p>
    <w:p>
      <w:pPr>
        <w:spacing w:after="0"/>
        <w:numPr>
          <w:ilvl w:val="0"/>
          <w:numId w:val="2"/>
        </w:numPr>
      </w:pPr>
      <w:r>
        <w:rPr/>
        <w:t xml:space="preserve">Long-term effects of Quad Helix Appliance</w:t>
      </w:r>
    </w:p>
    <w:p>
      <w:pPr>
        <w:numPr>
          <w:ilvl w:val="0"/>
          <w:numId w:val="2"/>
        </w:numPr>
      </w:pPr>
      <w:r>
        <w:rPr/>
        <w:t xml:space="preserve">Orthodontic treatment for posterior crossbite in adults</w:t>
      </w:r>
    </w:p>
    <w:p>
      <w:pPr>
        <w:pStyle w:val="Heading1"/>
      </w:pPr>
      <w:bookmarkStart w:id="6" w:name="_Toc6"/>
      <w:r>
        <w:t>Report location:</w:t>
      </w:r>
      <w:bookmarkEnd w:id="6"/>
    </w:p>
    <w:p>
      <w:hyperlink r:id="rId8" w:history="1">
        <w:r>
          <w:rPr>
            <w:color w:val="2980b9"/>
            <w:u w:val="single"/>
          </w:rPr>
          <w:t xml:space="preserve">https://www.fullpicture.app/item/07db50f785bb1fbf825928ad09304597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54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499873/" TargetMode="External"/><Relationship Id="rId8" Type="http://schemas.openxmlformats.org/officeDocument/2006/relationships/hyperlink" Target="https://www.fullpicture.app/item/07db50f785bb1fbf825928ad093045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2023-02-21T07:50:51+01:00</dcterms:created>
  <dcterms:modified xsi:type="dcterms:W3CDTF">2023-02-21T07:50:51+01:00</dcterms:modified>
</cp:coreProperties>
</file>

<file path=docProps/custom.xml><?xml version="1.0" encoding="utf-8"?>
<Properties xmlns="http://schemas.openxmlformats.org/officeDocument/2006/custom-properties" xmlns:vt="http://schemas.openxmlformats.org/officeDocument/2006/docPropsVTypes"/>
</file>