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Systemic Delivery of Anti-miRNA for Suppression of Triple Negative Breast Cancer Utilizing RNA Nanotechnology - PMC</w:t>
      </w:r>
      <w:br/>
      <w:hyperlink r:id="rId7" w:history="1">
        <w:r>
          <w:rPr>
            <w:color w:val="2980b9"/>
            <w:u w:val="single"/>
          </w:rPr>
          <w:t xml:space="preserve">https://www.ncbi.nlm.nih.gov/pmc/articles/PMC4723066/</w:t>
        </w:r>
      </w:hyperlink>
    </w:p>
    <w:p>
      <w:pPr>
        <w:pStyle w:val="Heading1"/>
      </w:pPr>
      <w:bookmarkStart w:id="2" w:name="_Toc2"/>
      <w:r>
        <w:t>Article summary:</w:t>
      </w:r>
      <w:bookmarkEnd w:id="2"/>
    </w:p>
    <w:p>
      <w:pPr>
        <w:jc w:val="both"/>
      </w:pPr>
      <w:r>
        <w:rPr/>
        <w:t xml:space="preserve">1. MicroRNAs play an important role in regulating the gene expression and life cycle of cancer cells, particularly miR-21 which is involved in tumor initiation, progression, invasion and metastasis in TNBC.</w:t>
      </w:r>
    </w:p>
    <w:p>
      <w:pPr>
        <w:jc w:val="both"/>
      </w:pPr>
      <w:r>
        <w:rPr/>
        <w:t xml:space="preserve">2. RNA nanotechnology has been used to deliver anti-miR-21 specifically into cancer cells without collateral damage to healthy cells.</w:t>
      </w:r>
    </w:p>
    <w:p>
      <w:pPr>
        <w:jc w:val="both"/>
      </w:pPr>
      <w:r>
        <w:rPr/>
        <w:t xml:space="preserve">3. The RNA nanoparticles have favorable biodistribution profiles with little accumulation in healthy organs, and pharmacokinetic profiles with extended in vivo half-life, demonstrating the potential of this platform for cancer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RNA nanotechnology for systemic delivery of anti-miRNA for suppression of triple negative breast cancer utilizing RNA nanotechnology. The article is well written and provides a detailed description of the process as well as its potential applications. The authors provide evidence to support their claims and cite relevant sources throughout the text. </w:t>
      </w:r>
    </w:p>
    <w:p>
      <w:pPr>
        <w:jc w:val="both"/>
      </w:pPr>
      <w:r>
        <w:rPr/>
        <w:t xml:space="preserve">However, there are some areas where the article could be improved upon. For example, while the authors discuss potential risks associated with this technology, they do not provide any data or evidence to back up these claims. Additionally, while they discuss potential benefits associated with this technology, they do not explore any counterarguments or alternative perspectives on these benefits. Furthermore, there is no discussion about how this technology might impact other aspects of healthcare such as cost or access to care. Finally, while the authors provide a comprehensive overview of their research findings, they do not provide any information about how these findings might be applied in clinical practice or what further research needs to be done before this technology can be implemented on a larger scale. </w:t>
      </w:r>
    </w:p>
    <w:p>
      <w:pPr>
        <w:jc w:val="both"/>
      </w:pPr>
      <w:r>
        <w:rPr/>
        <w:t xml:space="preserve">In conclusion, while this article provides an informative overview of RNA nanotechnology for systemic delivery of anti-miRNA for suppression of triple negative breast cancer utilizing RNA nanotechnology, it could benefit from further exploration into potential risks and counterarguments associated with this technology as well as its implications for healthcare more broadly.</w:t>
      </w:r>
    </w:p>
    <w:p>
      <w:pPr>
        <w:pStyle w:val="Heading1"/>
      </w:pPr>
      <w:bookmarkStart w:id="5" w:name="_Toc5"/>
      <w:r>
        <w:t>Topics for further research:</w:t>
      </w:r>
      <w:bookmarkEnd w:id="5"/>
    </w:p>
    <w:p>
      <w:pPr>
        <w:spacing w:after="0"/>
        <w:numPr>
          <w:ilvl w:val="0"/>
          <w:numId w:val="2"/>
        </w:numPr>
      </w:pPr>
      <w:r>
        <w:rPr/>
        <w:t xml:space="preserve">Clinical applications of RNA nanotechnology</w:t>
      </w:r>
    </w:p>
    <w:p>
      <w:pPr>
        <w:spacing w:after="0"/>
        <w:numPr>
          <w:ilvl w:val="0"/>
          <w:numId w:val="2"/>
        </w:numPr>
      </w:pPr>
      <w:r>
        <w:rPr/>
        <w:t xml:space="preserve">Cost implications of RNA nanotechnology</w:t>
      </w:r>
    </w:p>
    <w:p>
      <w:pPr>
        <w:spacing w:after="0"/>
        <w:numPr>
          <w:ilvl w:val="0"/>
          <w:numId w:val="2"/>
        </w:numPr>
      </w:pPr>
      <w:r>
        <w:rPr/>
        <w:t xml:space="preserve">Access to care and RNA nanotechnology</w:t>
      </w:r>
    </w:p>
    <w:p>
      <w:pPr>
        <w:spacing w:after="0"/>
        <w:numPr>
          <w:ilvl w:val="0"/>
          <w:numId w:val="2"/>
        </w:numPr>
      </w:pPr>
      <w:r>
        <w:rPr/>
        <w:t xml:space="preserve">Potential risks of RNA nanotechnology</w:t>
      </w:r>
    </w:p>
    <w:p>
      <w:pPr>
        <w:spacing w:after="0"/>
        <w:numPr>
          <w:ilvl w:val="0"/>
          <w:numId w:val="2"/>
        </w:numPr>
      </w:pPr>
      <w:r>
        <w:rPr/>
        <w:t xml:space="preserve">Counterarguments to benefits of RNA nanotechnology</w:t>
      </w:r>
    </w:p>
    <w:p>
      <w:pPr>
        <w:numPr>
          <w:ilvl w:val="0"/>
          <w:numId w:val="2"/>
        </w:numPr>
      </w:pPr>
      <w:r>
        <w:rPr/>
        <w:t xml:space="preserve">Further research needed for RNA nanotechnology</w:t>
      </w:r>
    </w:p>
    <w:p>
      <w:pPr>
        <w:pStyle w:val="Heading1"/>
      </w:pPr>
      <w:bookmarkStart w:id="6" w:name="_Toc6"/>
      <w:r>
        <w:t>Report location:</w:t>
      </w:r>
      <w:bookmarkEnd w:id="6"/>
    </w:p>
    <w:p>
      <w:hyperlink r:id="rId8" w:history="1">
        <w:r>
          <w:rPr>
            <w:color w:val="2980b9"/>
            <w:u w:val="single"/>
          </w:rPr>
          <w:t xml:space="preserve">https://www.fullpicture.app/item/07e052e1c68b6c5dec37aab27810942e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364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723066/" TargetMode="External"/><Relationship Id="rId8" Type="http://schemas.openxmlformats.org/officeDocument/2006/relationships/hyperlink" Target="https://www.fullpicture.app/item/07e052e1c68b6c5dec37aab278109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2023-02-24T08:45:55+01:00</dcterms:created>
  <dcterms:modified xsi:type="dcterms:W3CDTF">2023-02-24T08:45:55+01:00</dcterms:modified>
</cp:coreProperties>
</file>

<file path=docProps/custom.xml><?xml version="1.0" encoding="utf-8"?>
<Properties xmlns="http://schemas.openxmlformats.org/officeDocument/2006/custom-properties" xmlns:vt="http://schemas.openxmlformats.org/officeDocument/2006/docPropsVTypes"/>
</file>