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RTFKT</w:t>
      </w:r>
      <w:br/>
      <w:hyperlink r:id="rId7" w:history="1">
        <w:r>
          <w:rPr>
            <w:color w:val="2980b9"/>
            <w:u w:val="single"/>
          </w:rPr>
          <w:t xml:space="preserve">https://rtfkt.com/legal-2A</w:t>
        </w:r>
      </w:hyperlink>
    </w:p>
    <w:p>
      <w:pPr>
        <w:pStyle w:val="Heading1"/>
      </w:pPr>
      <w:bookmarkStart w:id="2" w:name="_Toc2"/>
      <w:r>
        <w:t>Article summary:</w:t>
      </w:r>
      <w:bookmarkEnd w:id="2"/>
    </w:p>
    <w:p>
      <w:pPr>
        <w:jc w:val="both"/>
      </w:pPr>
      <w:r>
        <w:rPr/>
        <w:t xml:space="preserve">1. These Digital Collectible Terms set forth the terms and conditions applicable to certain Digital Collectibles made available through the website operated by RTFKT, Inc.</w:t>
      </w:r>
    </w:p>
    <w:p>
      <w:pPr>
        <w:jc w:val="both"/>
      </w:pPr>
      <w:r>
        <w:rPr/>
        <w:t xml:space="preserve">2. Subject to compliance with these Terms, RTFKT grants a limited, personal, non-exclusive license for non-commercial use of the associated content.</w:t>
      </w:r>
    </w:p>
    <w:p>
      <w:pPr>
        <w:jc w:val="both"/>
      </w:pPr>
      <w:r>
        <w:rPr/>
        <w:t xml:space="preserve">3. Transferring an NFT requires payment of a Transfer Fee and compliance with any NFT issuance or marketing policy provided by RTFKT.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terms and conditions applicable to certain Digital Collectibles made available through the website operated by RTFKT, Inc. The article provides clear information on the license rights granted by RTFKT upon acquisition of an NFT, as well as details on transfer fees and additional benefits that may be available to holders of an NFT. The article also includes disclaimers regarding warranties and liability limitations for RTFKT and its Affiliates.</w:t>
      </w:r>
    </w:p>
    <w:p>
      <w:pPr>
        <w:jc w:val="both"/>
      </w:pPr>
      <w:r>
        <w:rPr/>
        <w:t xml:space="preserve">However, there are some potential biases in the article that should be noted. For example, while it does provide disclaimers regarding warranties and liability limitations for RTFKT and its Affiliates, it does not provide similar disclaimers for third parties who may provide Additional Benefits or Modified Content related to the Digital Collectible. Additionally, while it does mention possible risks associated with acquiring an NFT (e.g., blockchain technology), it does not provide any detailed information on such risks or how they can be mitigated. Furthermore, while it mentions that transfer fees must be paid when transferring an NFT to a third party, it does not provide any information on how such fees are calculated or what percentage is applicable to each type of NFT. Finally, while it mentions that holders of an NFT may be eligible for a Commercial Use License from RTFKT if they create an account with them through the Website, it does not provide any details on what this license entails or what restrictions may apply to its use.</w:t>
      </w:r>
    </w:p>
    <w:p>
      <w:pPr>
        <w:jc w:val="both"/>
      </w:pPr>
      <w:r>
        <w:rPr/>
        <w:t xml:space="preserve">In conclusion, while generally reliable and trustworthy in its presentation of terms and conditions applicable to certain Digital Collectibles made available through the website operated by RTFKT, Inc., there are some potential biases in the article that should be noted before relying solely on its contents for decision making purposes.</w:t>
      </w:r>
    </w:p>
    <w:p>
      <w:pPr>
        <w:pStyle w:val="Heading1"/>
      </w:pPr>
      <w:bookmarkStart w:id="5" w:name="_Toc5"/>
      <w:r>
        <w:t>Topics for further research:</w:t>
      </w:r>
      <w:bookmarkEnd w:id="5"/>
    </w:p>
    <w:p>
      <w:pPr>
        <w:spacing w:after="0"/>
        <w:numPr>
          <w:ilvl w:val="0"/>
          <w:numId w:val="2"/>
        </w:numPr>
      </w:pPr>
      <w:r>
        <w:rPr/>
        <w:t xml:space="preserve">RTFKT Commercial Use License</w:t>
      </w:r>
    </w:p>
    <w:p>
      <w:pPr>
        <w:spacing w:after="0"/>
        <w:numPr>
          <w:ilvl w:val="0"/>
          <w:numId w:val="2"/>
        </w:numPr>
      </w:pPr>
      <w:r>
        <w:rPr/>
        <w:t xml:space="preserve">RTFKT liability limitations</w:t>
      </w:r>
    </w:p>
    <w:p>
      <w:pPr>
        <w:spacing w:after="0"/>
        <w:numPr>
          <w:ilvl w:val="0"/>
          <w:numId w:val="2"/>
        </w:numPr>
      </w:pPr>
      <w:r>
        <w:rPr/>
        <w:t xml:space="preserve">Third party NFT benefits</w:t>
      </w:r>
    </w:p>
    <w:p>
      <w:pPr>
        <w:spacing w:after="0"/>
        <w:numPr>
          <w:ilvl w:val="0"/>
          <w:numId w:val="2"/>
        </w:numPr>
      </w:pPr>
      <w:r>
        <w:rPr/>
        <w:t xml:space="preserve">NFT transfer fees</w:t>
      </w:r>
    </w:p>
    <w:p>
      <w:pPr>
        <w:spacing w:after="0"/>
        <w:numPr>
          <w:ilvl w:val="0"/>
          <w:numId w:val="2"/>
        </w:numPr>
      </w:pPr>
      <w:r>
        <w:rPr/>
        <w:t xml:space="preserve">Risks associated with NFTs</w:t>
      </w:r>
    </w:p>
    <w:p>
      <w:pPr>
        <w:numPr>
          <w:ilvl w:val="0"/>
          <w:numId w:val="2"/>
        </w:numPr>
      </w:pPr>
      <w:r>
        <w:rPr/>
        <w:t xml:space="preserve">Restrictions on Commercial Use License</w:t>
      </w:r>
    </w:p>
    <w:p>
      <w:pPr>
        <w:pStyle w:val="Heading1"/>
      </w:pPr>
      <w:bookmarkStart w:id="6" w:name="_Toc6"/>
      <w:r>
        <w:t>Report location:</w:t>
      </w:r>
      <w:bookmarkEnd w:id="6"/>
    </w:p>
    <w:p>
      <w:hyperlink r:id="rId8" w:history="1">
        <w:r>
          <w:rPr>
            <w:color w:val="2980b9"/>
            <w:u w:val="single"/>
          </w:rPr>
          <w:t xml:space="preserve">https://www.fullpicture.app/item/07f8c85fa7faf8a22e3fc55641943c32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ED9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tfkt.com/legal-2A" TargetMode="External"/><Relationship Id="rId8" Type="http://schemas.openxmlformats.org/officeDocument/2006/relationships/hyperlink" Target="https://www.fullpicture.app/item/07f8c85fa7faf8a22e3fc55641943c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2023-02-28T00:56:31+01:00</dcterms:created>
  <dcterms:modified xsi:type="dcterms:W3CDTF">2023-02-28T00:56:31+01:00</dcterms:modified>
</cp:coreProperties>
</file>

<file path=docProps/custom.xml><?xml version="1.0" encoding="utf-8"?>
<Properties xmlns="http://schemas.openxmlformats.org/officeDocument/2006/custom-properties" xmlns:vt="http://schemas.openxmlformats.org/officeDocument/2006/docPropsVTypes"/>
</file>