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本地PubMed</w:t></w:r><w:br/><w:hyperlink r:id="rId7" w:history="1"><w:r><w:rPr><w:color w:val="2980b9"/><w:u w:val="single"/></w:rPr><w:t xml:space="preserve">https://pm.yuntsg.com/details.html?pmid=23195207&key=%28Resting-state+functional+magnetic+resonance%29+AND+%28%22brain%22%5BJournal%5D%29</w:t></w:r></w:hyperlink></w:p><w:p><w:pPr><w:pStyle w:val="Heading1"/></w:pPr><w:bookmarkStart w:id="2" w:name="_Toc2"/><w:r><w:t>Article summary:</w:t></w:r><w:bookmarkEnd w:id="2"/></w:p><w:p><w:pPr><w:jc w:val="both"/></w:pPr><w:r><w:rPr/><w:t xml:space="preserve">1. 传统的帕金森病的病理生理学观点强调多巴胺能黑质纹状体通路的退化，而尸检研究表明帕金森病的病理变化首先出现在下脑干，然后逐渐向神经轴突更远的部位发展。</w:t></w:r></w:p><w:p><w:pPr><w:jc w:val="both"/></w:pPr><w:r><w:rPr/><w:t xml:space="preserve">2. 通过静息态功能性磁共振成像研究，发现帕金森病患者与对照组相比，在纹状体与丘脑、中脑、脑桥和小脑之间存在明显较低的功能连接。</w:t></w:r></w:p><w:p><w:pPr><w:jc w:val="both"/></w:pPr><w:r><w:rPr/><w:t xml:space="preserve">3. 帕金森病患者还观察到感觉-运动和视觉区域以及顶极沟回等大脑皮层区域的局部功能连接异常。纹状体与下脑干之间的功能连接呈梯度分布，这可能为帕金森病发生机制提供线索。</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偏见及来源：文章在介绍帕金森病的病理生理学时，强调了脑干的重要性，但没有充分讨论其他可能的影响因素。这种偏见可能源自作者对脑干在帕金森病中的重要性的个人观点或先入为主的观念。</w:t></w:r></w:p><w:p><w:pPr><w:jc w:val="both"/></w:pPr><w:r><w:rPr/><w:t xml:space="preserve"></w:t></w:r></w:p><w:p><w:pPr><w:jc w:val="both"/></w:pPr><w:r><w:rPr/><w:t xml:space="preserve">2. 片面报道：文章只关注了静息态功能磁共振成像（resting-state functional magnetic resonance imaging）对纹状体功能连接性的影响，而没有考虑其他可能与帕金森病相关的因素，如神经递质异常、神经元损伤等。</w:t></w:r></w:p><w:p><w:pPr><w:jc w:val="both"/></w:pPr><w:r><w:rPr/><w:t xml:space="preserve"></w:t></w:r></w:p><w:p><w:pPr><w:jc w:val="both"/></w:pPr><w:r><w:rPr/><w:t xml:space="preserve">3. 无根据的主张：文章提出了一个梯度假设，即纹状体功能连接性与多巴胺能功能丧失之间存在梯度关系，并将其作为解释帕金森病发生机制的线索。然而，该主张缺乏实验证据支持，并且未提供任何相关文献支持。</w:t></w:r></w:p><w:p><w:pPr><w:jc w:val="both"/></w:pPr><w:r><w:rPr/><w:t xml:space="preserve"></w:t></w:r></w:p><w:p><w:pPr><w:jc w:val="both"/></w:pPr><w:r><w:rPr/><w:t xml:space="preserve">4. 缺失的考虑点：文章未考虑到其他可能影响纹状体功能连接性的因素，如年龄、认知功能状态、药物治疗等。这些因素可能会对研究结果产生重要影响，但未被充分讨论。</w:t></w:r></w:p><w:p><w:pPr><w:jc w:val="both"/></w:pPr><w:r><w:rPr/><w:t xml:space="preserve"></w:t></w:r></w:p><w:p><w:pPr><w:jc w:val="both"/></w:pPr><w:r><w:rPr/><w:t xml:space="preserve">5. 所提出主张的缺失证据：文章提到帕金森病患者与对照组在纹状体功能连接性上存在差异，但未提供详细的数据或统计分析结果来支持这一主张。缺乏具体数据和证据使得读者难以评估该主张的可靠性。</w:t></w:r></w:p><w:p><w:pPr><w:jc w:val="both"/></w:pPr><w:r><w:rPr/><w:t xml:space="preserve"></w:t></w:r></w:p><w:p><w:pPr><w:jc w:val="both"/></w:pPr><w:r><w:rPr/><w:t xml:space="preserve">6. 未探索的反驳：文章未探讨其他可能解释纹状体功能连接性差异的因素，如运动障碍、神经递质异常等。这种未探索可能导致对研究结果的解释不完整。</w:t></w:r></w:p><w:p><w:pPr><w:jc w:val="both"/></w:pPr><w:r><w:rPr/><w:t xml:space="preserve"></w:t></w:r></w:p><w:p><w:pPr><w:jc w:val="both"/></w:pPr><w:r><w:rPr/><w:t xml:space="preserve">7. 宣传内容：文章中存在宣传帕金森病与脑干损伤之间的关系，并将其作为解释帕金森病发生机制的关键因素。然而，这种宣传性陈述缺乏实验证据支持，并且可能误导读者对帕金森病发生机制的理解。</w:t></w:r></w:p><w:p><w:pPr><w:jc w:val="both"/></w:pPr><w:r><w:rPr/><w:t xml:space="preserve"></w:t></w:r></w:p><w:p><w:pPr><w:jc w:val="both"/></w:pPr><w:r><w:rPr/><w:t xml:space="preserve">8. 偏袒：文章在介绍帕金森病的病理生理学时，过于强调脑干的重要性，并忽略了其他可能与帕金森病相关的因素。这种偏袒可能导致读者对帕金森病发生机制的理解不完整。</w:t></w:r></w:p><w:p><w:pPr><w:jc w:val="both"/></w:pPr><w:r><w:rPr/><w:t xml:space="preserve"></w:t></w:r></w:p><w:p><w:pPr><w:jc w:val="both"/></w:pPr><w:r><w:rPr/><w:t xml:space="preserve">9. 是否注意到可能的风险：文章未提及任何与研究方法或结果相关的潜在风险。这种缺乏对潜在风险的关注可能使读者难以全面评估该研究的可靠性和适用性。</w:t></w:r></w:p><w:p><w:pPr><w:jc w:val="both"/></w:pPr><w:r><w:rPr/><w:t xml:space="preserve"></w:t></w:r></w:p><w:p><w:pPr><w:jc w:val="both"/></w:pPr><w:r><w:rPr/><w:t xml:space="preserve">10. 没有平等地呈现双方：文章只关注了帕金森病患者与对照组之间的差异，而没有充分讨论其他可能解释这些差异的因素。这种不平等地呈现双方可能导致读者对研究结果的理解不完整。</w:t></w:r></w:p><w:p><w:pPr><w:jc w:val="both"/></w:pPr><w:r><w:rPr/><w:t xml:space="preserve"></w:t></w:r></w:p><w:p><w:pPr><w:jc w:val="both"/></w:pPr><w:r><w:rPr/><w:t xml:space="preserve">总体而言，上述文章存在偏见、片面报道、无根据的主张、缺失的考虑点、所提出主张的缺失证据、未探索的反驳、宣传内容，偏袒以及未注意到可能的风险等问题。这些问题使得文章在解释帕金森病发生机制方面存在一定程度上的不足和局限性。</w:t></w:r></w:p><w:p><w:pPr><w:pStyle w:val="Heading1"/></w:pPr><w:bookmarkStart w:id="5" w:name="_Toc5"/><w:r><w:t>Topics for further research:</w:t></w:r><w:bookmarkEnd w:id="5"/></w:p><w:p><w:pPr><w:spacing w:after="0"/><w:numPr><w:ilvl w:val="0"/><w:numId w:val="2"/></w:numPr></w:pPr><w:r><w:rPr/><w:t xml:space="preserve">帕金森病的其他可能影响因素
</w:t></w:r></w:p><w:p><w:pPr><w:spacing w:after="0"/><w:numPr><w:ilvl w:val="0"/><w:numId w:val="2"/></w:numPr></w:pPr><w:r><w:rPr/><w:t xml:space="preserve">神经递质异常和神经元损伤对帕金森病的影响
</w:t></w:r></w:p><w:p><w:pPr><w:spacing w:after="0"/><w:numPr><w:ilvl w:val="0"/><w:numId w:val="2"/></w:numPr></w:pPr><w:r><w:rPr/><w:t xml:space="preserve">梯度假设的实验证据和相关文献支持
</w:t></w:r></w:p><w:p><w:pPr><w:spacing w:after="0"/><w:numPr><w:ilvl w:val="0"/><w:numId w:val="2"/></w:numPr></w:pPr><w:r><w:rPr/><w:t xml:space="preserve">年龄、认知功能状态和药物治疗对纹状体功能连接性的影响
</w:t></w:r></w:p><w:p><w:pPr><w:spacing w:after="0"/><w:numPr><w:ilvl w:val="0"/><w:numId w:val="2"/></w:numPr></w:pPr><w:r><w:rPr/><w:t xml:space="preserve">帕金森病患者与对照组在纹状体功能连接性上的具体差异数据和统计分析结果
</w:t></w:r></w:p><w:p><w:pPr><w:numPr><w:ilvl w:val="0"/><w:numId w:val="2"/></w:numPr></w:pPr><w:r><w:rPr/><w:t xml:space="preserve">其他可能解释纹状体功能连接性差异的因素，如运动障碍和神经递质异常</w:t></w:r></w:p><w:p><w:pPr><w:pStyle w:val="Heading1"/></w:pPr><w:bookmarkStart w:id="6" w:name="_Toc6"/><w:r><w:t>Report location:</w:t></w:r><w:bookmarkEnd w:id="6"/></w:p><w:p><w:hyperlink r:id="rId8" w:history="1"><w:r><w:rPr><w:color w:val="2980b9"/><w:u w:val="single"/></w:rPr><w:t xml:space="preserve">https://www.fullpicture.app/item/080d462325a1efbc2f2f27dbebc8ba9d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498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yuntsg.com/details.html?pmid=23195207&amp;key=%28Resting-state+functional+magnetic+resonance%29+AND+%28%22brain%22%5BJournal%5D%29" TargetMode="External"/><Relationship Id="rId8" Type="http://schemas.openxmlformats.org/officeDocument/2006/relationships/hyperlink" Target="https://www.fullpicture.app/item/080d462325a1efbc2f2f27dbebc8ba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2024-01-11T03:58:10+01:00</dcterms:created>
  <dcterms:modified xsi:type="dcterms:W3CDTF">2024-01-11T03:58:10+01:00</dcterms:modified>
</cp:coreProperties>
</file>

<file path=docProps/custom.xml><?xml version="1.0" encoding="utf-8"?>
<Properties xmlns="http://schemas.openxmlformats.org/officeDocument/2006/custom-properties" xmlns:vt="http://schemas.openxmlformats.org/officeDocument/2006/docPropsVTypes"/>
</file>