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EEG-based estimation of cognitive fatigue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https://www.researchgate.net/publication/228801880_EEG-based_estimation_of_cognitive_fatigue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本研究旨在探讨持续认知任务中的认知疲劳，通过测量多通道脑电图谱并创建单个受试者的统计学习模型来实现。</w:t>
      </w:r>
    </w:p>
    <w:p>
      <w:pPr>
        <w:jc w:val="both"/>
      </w:pPr>
      <w:r>
        <w:rPr/>
        <w:t xml:space="preserve">2. 研究发现，在任务过程中，前额theta波和顶部alpha波的功率分别上升了29%和44%，而反应时间也随着时间推移而增加。</w:t>
      </w:r>
    </w:p>
    <w:p>
      <w:pPr>
        <w:jc w:val="both"/>
      </w:pPr>
      <w:r>
        <w:rPr/>
        <w:t xml:space="preserve">3. 使用核偏最小二乘分类器对多通道频谱进行建模，可以高度准确地预测脑电-疲劳关系，并适用于神经监测的在线应用。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基于EEG的认知疲劳估计方法，通过对16名受试者进行连续的心算任务并记录多通道EEG谱来创建单个受试者的统计学习模型。文章指出，前额theta波和顶部alpha波的功率随着任务时间的推移而增加，同时认知疲劳也随之增加。作者使用核偏最小二乘分类器对多通道频谱进行建模，并将13秒长的EEG片段分类为任务开始或结束时段。测试集准确率在91%至100%之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该实验只涉及到16名年龄在18-38岁之间、性别比例不平衡（4名女性）的受试者，因此结果可能不具有普适性。其次，文章没有考虑其他可能影响认知疲劳的因素，如情绪、压力等。此外，在建立统计学习模型时，作者没有控制其他可能影响结果的变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此外，在文章中未提及任何风险或潜在负面影响。这种方法是否会对个人隐私造成侵害？是否会导致误诊或误判？这些问题需要进一步探讨。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总体而言，该文章提出了一种有前途的方法来估计认知疲劳，但需要更多的实验和探索来验证其有效性和可靠性。同时，作者需要更加全面地考虑可能影响结果的因素，并注意到潜在的风险和负面影响。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size and representativeness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cognitive fatigue
</w:t>
      </w:r>
    </w:p>
    <w:p>
      <w:pPr>
        <w:spacing w:after="0"/>
        <w:numPr>
          <w:ilvl w:val="0"/>
          <w:numId w:val="2"/>
        </w:numPr>
      </w:pPr>
      <w:r>
        <w:rPr/>
        <w:t xml:space="preserve">Control of confounding variables in statistical modeling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Further validation and exploration needed
</w:t>
      </w:r>
    </w:p>
    <w:p>
      <w:pPr>
        <w:numPr>
          <w:ilvl w:val="0"/>
          <w:numId w:val="2"/>
        </w:numPr>
      </w:pPr>
      <w:r>
        <w:rPr/>
        <w:t xml:space="preserve">Comprehensive consideration of influencing factors and potential risks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https://www.fullpicture.app/item/080ed532fbf103e2d7ff9695fc01c337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AB52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228801880_EEG-based_estimation_of_cognitive_fatigue" TargetMode="External"/><Relationship Id="rId8" Type="http://schemas.openxmlformats.org/officeDocument/2006/relationships/hyperlink" Target="https://www.fullpicture.app/item/080ed532fbf103e2d7ff9695fc01c33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2023-06-04T00:40:21+02:00</dcterms:created>
  <dcterms:modified xsi:type="dcterms:W3CDTF">2023-06-04T00:40:21+02:00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