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Promoting Youth Mental Health in Rural Communities | SpringerLink</w:t>
      </w:r>
      <w:br/>
      <w:hyperlink r:id="rId7" w:history="1">
        <w:r>
          <w:rPr>
            <w:color w:val="2980b9"/>
            <w:u w:val="single"/>
          </w:rPr>
          <w:t xml:space="preserve">https://link.springer.com/article/10.1007/s12310-022-09526-1</w:t>
        </w:r>
      </w:hyperlink>
    </w:p>
    <w:p>
      <w:pPr>
        <w:pStyle w:val="Heading1"/>
      </w:pPr>
      <w:bookmarkStart w:id="2" w:name="_Toc2"/>
      <w:r>
        <w:t>Article summary:</w:t>
      </w:r>
      <w:bookmarkEnd w:id="2"/>
    </w:p>
    <w:p>
      <w:pPr>
        <w:jc w:val="both"/>
      </w:pPr>
      <w:r>
        <w:rPr/>
        <w:t xml:space="preserve">1. Data suggests that youth mental and behavioral health needs in rural schools and communities are pervasive and intractable.</w:t>
      </w:r>
    </w:p>
    <w:p>
      <w:pPr>
        <w:jc w:val="both"/>
      </w:pPr>
      <w:r>
        <w:rPr/>
        <w:t xml:space="preserve">2. Rural schools often lack resources to provide high-quality mental health supports, leading to difficulties with recruiting and retaining specialized professionals, as well as stigma towards mental health services.</w:t>
      </w:r>
    </w:p>
    <w:p>
      <w:pPr>
        <w:jc w:val="both"/>
      </w:pPr>
      <w:r>
        <w:rPr/>
        <w:t xml:space="preserve">3. The Quality Implementation Framework was used to guide the development of questions for focus groups in order to better understand rural caregiver and educator perspectives on the mental health systems for school-age children in their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“Promoting Youth Mental Health in Rural Communities” is a comprehensive overview of the challenges faced by rural communities when it comes to providing adequate mental health services for youth. The article provides an extensive review of the literature on youth mental health, highlighting the prevalence of depression and suicide among rural youth, as well as alcohol and other drug abuse issues such as opioid use. It also discusses the need for school mental health systems in rural areas, noting that many children struggle to access these services due to inadequate resources, geographic isolation, a lack of local expertise, and limited capacity for mental health promotion.</w:t>
      </w:r>
    </w:p>
    <w:p>
      <w:pPr>
        <w:jc w:val="both"/>
      </w:pPr>
      <w:r>
        <w:rPr/>
        <w:t xml:space="preserve">The article is generally reliable and trustworthy; however, there are some potential biases that should be noted. For example, while the authors do discuss potential barriers to providing mental health services in rural areas (e.g., inadequate resources), they do not explore counterarguments or present both sides equally; instead, they focus primarily on the challenges faced by rural communities when it comes to providing adequate mental health services for youth. Additionally, while the authors do mention potential facilitators (e.g., leveraging close relationships among staff and with families), they do not provide any evidence or data to support their claims about these facilitators being beneficial for promoting youth mental health in rural communities. </w:t>
      </w:r>
    </w:p>
    <w:p>
      <w:pPr>
        <w:jc w:val="both"/>
      </w:pPr>
      <w:r>
        <w:rPr/>
        <w:t xml:space="preserve">In terms of trustworthiness, it should be noted that all participants were recruited through school district administrators who contacted caregivers and educators through mass emails; thus, there may be some selection bias at play here since only those who responded were included in the study. Furthermore, while all participants completed a one-page demographic survey prior to participating in the focus groups, no information was provided about how this data was collected or analyzed; thus, it is unclear whether any potential biases were taken into account when interpreting this data. </w:t>
      </w:r>
    </w:p>
    <w:p>
      <w:pPr>
        <w:jc w:val="both"/>
      </w:pPr>
      <w:r>
        <w:rPr/>
        <w:t xml:space="preserve">In conclusion, overall this article is reliable and trustworthy;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Rural youth mental health services</w:t>
      </w:r>
    </w:p>
    <w:p>
      <w:pPr>
        <w:spacing w:after="0"/>
        <w:numPr>
          <w:ilvl w:val="0"/>
          <w:numId w:val="2"/>
        </w:numPr>
      </w:pPr>
      <w:r>
        <w:rPr/>
        <w:t xml:space="preserve">Mental health promotion in rural communities</w:t>
      </w:r>
    </w:p>
    <w:p>
      <w:pPr>
        <w:spacing w:after="0"/>
        <w:numPr>
          <w:ilvl w:val="0"/>
          <w:numId w:val="2"/>
        </w:numPr>
      </w:pPr>
      <w:r>
        <w:rPr/>
        <w:t xml:space="preserve">School mental health systems in rural areas</w:t>
      </w:r>
    </w:p>
    <w:p>
      <w:pPr>
        <w:spacing w:after="0"/>
        <w:numPr>
          <w:ilvl w:val="0"/>
          <w:numId w:val="2"/>
        </w:numPr>
      </w:pPr>
      <w:r>
        <w:rPr/>
        <w:t xml:space="preserve">Barriers to mental health services in rural areas</w:t>
      </w:r>
    </w:p>
    <w:p>
      <w:pPr>
        <w:spacing w:after="0"/>
        <w:numPr>
          <w:ilvl w:val="0"/>
          <w:numId w:val="2"/>
        </w:numPr>
      </w:pPr>
      <w:r>
        <w:rPr/>
        <w:t xml:space="preserve">Facilitators of youth mental health in rural communities</w:t>
      </w:r>
    </w:p>
    <w:p>
      <w:pPr>
        <w:numPr>
          <w:ilvl w:val="0"/>
          <w:numId w:val="2"/>
        </w:numPr>
      </w:pPr>
      <w:r>
        <w:rPr/>
        <w:t xml:space="preserve">Selection bias in mental health research</w:t>
      </w:r>
    </w:p>
    <w:p>
      <w:pPr>
        <w:pStyle w:val="Heading1"/>
      </w:pPr>
      <w:bookmarkStart w:id="6" w:name="_Toc6"/>
      <w:r>
        <w:t>Report location:</w:t>
      </w:r>
      <w:bookmarkEnd w:id="6"/>
    </w:p>
    <w:p>
      <w:hyperlink r:id="rId8" w:history="1">
        <w:r>
          <w:rPr>
            <w:color w:val="2980b9"/>
            <w:u w:val="single"/>
          </w:rPr>
          <w:t xml:space="preserve">https://www.fullpicture.app/item/0822f4cc400613023ef7a0cd0d1ab118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0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310-022-09526-1" TargetMode="External"/><Relationship Id="rId8" Type="http://schemas.openxmlformats.org/officeDocument/2006/relationships/hyperlink" Target="https://www.fullpicture.app/item/0822f4cc400613023ef7a0cd0d1ab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2023-03-05T17:30:57+01:00</dcterms:created>
  <dcterms:modified xsi:type="dcterms:W3CDTF">2023-03-05T17:30:57+01:00</dcterms:modified>
</cp:coreProperties>
</file>

<file path=docProps/custom.xml><?xml version="1.0" encoding="utf-8"?>
<Properties xmlns="http://schemas.openxmlformats.org/officeDocument/2006/custom-properties" xmlns:vt="http://schemas.openxmlformats.org/officeDocument/2006/docPropsVTypes"/>
</file>