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Environmental Regulation, Urban-Rural Income Gap and Agricultural Green Total Factor Productivity</w:t>
      </w:r>
      <w:br/>
      <w:hyperlink r:id="rId7" w:history="1">
        <w:r>
          <w:rPr>
            <w:color w:val="2980b9"/>
            <w:u w:val="single"/>
          </w:rPr>
          <w:t xml:space="preserve">https://www.mdpi.com/2071-1050/14/15/8995</w:t>
        </w:r>
      </w:hyperlink>
    </w:p>
    <w:p>
      <w:pPr>
        <w:pStyle w:val="Heading1"/>
      </w:pPr>
      <w:bookmarkStart w:id="2" w:name="_Toc2"/>
      <w:r>
        <w:t>Article summary:</w:t>
      </w:r>
      <w:bookmarkEnd w:id="2"/>
    </w:p>
    <w:p>
      <w:pPr>
        <w:jc w:val="both"/>
      </w:pPr>
      <w:r>
        <w:rPr/>
        <w:t xml:space="preserve">1. Environmental regulation plays a crucial role in promoting green agricultural development and improving agricultural production performance.</w:t>
      </w:r>
    </w:p>
    <w:p>
      <w:pPr>
        <w:jc w:val="both"/>
      </w:pPr>
      <w:r>
        <w:rPr/>
        <w:t xml:space="preserve">2. The impact of environmental regulation on agricultural green total factor productivity (AGTFP) is still debated, with some arguing that it inhibits AGTFP growth in the short term, while others believe it promotes innovation and technological progress in agriculture.</w:t>
      </w:r>
    </w:p>
    <w:p>
      <w:pPr>
        <w:jc w:val="both"/>
      </w:pPr>
      <w:r>
        <w:rPr/>
        <w:t xml:space="preserve">3. The urban-rural income gap is affected by environmental regulation, as it can increase agricultural production costs and potentially widen the income disparity between urban and rural areas. This income gap also has an indirect effect on AGTFP through knowledge spillover and pollution shelter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这篇文章探讨了环境监管对农业绿色总因素生产率（AGTFP）的影响以及城乡收入差距在其中的作用。然而，文章存在一些潜在的偏见和问题。</w:t>
      </w:r>
    </w:p>
    <w:p>
      <w:pPr>
        <w:jc w:val="both"/>
      </w:pPr>
      <w:r>
        <w:rPr/>
        <w:t xml:space="preserve"/>
      </w:r>
    </w:p>
    <w:p>
      <w:pPr>
        <w:jc w:val="both"/>
      </w:pPr>
      <w:r>
        <w:rPr/>
        <w:t xml:space="preserve">首先，文章提到中国是世界上最大的碳排放国之一，但没有提供任何数据或证据来支持这个说法。这种无根据的主张可能会导致读者对文章中其他观点的怀疑。</w:t>
      </w:r>
    </w:p>
    <w:p>
      <w:pPr>
        <w:jc w:val="both"/>
      </w:pPr>
      <w:r>
        <w:rPr/>
        <w:t xml:space="preserve"/>
      </w:r>
    </w:p>
    <w:p>
      <w:pPr>
        <w:jc w:val="both"/>
      </w:pPr>
      <w:r>
        <w:rPr/>
        <w:t xml:space="preserve">其次，文章只提到了环境监管对AGTFP的积极影响，如通过解决因素过度使用和环境污染外部性来直接影响AGTFP。然而，它没有探讨可能存在的负面影响或风险。例如，环境监管可能增加农业生产成本，并限制农民采取创新和可持续发展实践。</w:t>
      </w:r>
    </w:p>
    <w:p>
      <w:pPr>
        <w:jc w:val="both"/>
      </w:pPr>
      <w:r>
        <w:rPr/>
        <w:t xml:space="preserve"/>
      </w:r>
    </w:p>
    <w:p>
      <w:pPr>
        <w:jc w:val="both"/>
      </w:pPr>
      <w:r>
        <w:rPr/>
        <w:t xml:space="preserve">此外，文章没有充分考虑城乡收入差距对AGTFP的影响。尽管提到了知识溢出效应和污染庇护效应可以显著改变AGTFP，但并未详细说明城乡收入差距如何与这些效应相关联。</w:t>
      </w:r>
    </w:p>
    <w:p>
      <w:pPr>
        <w:jc w:val="both"/>
      </w:pPr>
      <w:r>
        <w:rPr/>
        <w:t xml:space="preserve"/>
      </w:r>
    </w:p>
    <w:p>
      <w:pPr>
        <w:jc w:val="both"/>
      </w:pPr>
      <w:r>
        <w:rPr/>
        <w:t xml:space="preserve">另一个问题是文章缺乏平衡报道双方观点的努力。它只提到了环境监管对AGTFP的积极影响的观点，而没有提及可能存在的负面影响或争议。</w:t>
      </w:r>
    </w:p>
    <w:p>
      <w:pPr>
        <w:jc w:val="both"/>
      </w:pPr>
      <w:r>
        <w:rPr/>
        <w:t xml:space="preserve"/>
      </w:r>
    </w:p>
    <w:p>
      <w:pPr>
        <w:jc w:val="both"/>
      </w:pPr>
      <w:r>
        <w:rPr/>
        <w:t xml:space="preserve">最后，文章没有提供足够的证据来支持其主张。它只是简单地列举了一些学者对环境监管对AGTFP影响的不同观点，但没有提供任何研究结果或数据来支持这些观点。</w:t>
      </w:r>
    </w:p>
    <w:p>
      <w:pPr>
        <w:jc w:val="both"/>
      </w:pPr>
      <w:r>
        <w:rPr/>
        <w:t xml:space="preserve"/>
      </w:r>
    </w:p>
    <w:p>
      <w:pPr>
        <w:jc w:val="both"/>
      </w:pPr>
      <w:r>
        <w:rPr/>
        <w:t xml:space="preserve">综上所述，这篇文章存在潜在的偏见和问题，包括片面报道、无根据的主张、缺失的考虑点和缺乏证据支持。为了增加可信度和说服力，作者应该更全面地探讨环境监管对AGTFP的影响，并提供充分的证据来支持他们的主张。</w:t>
      </w:r>
    </w:p>
    <w:p>
      <w:pPr>
        <w:pStyle w:val="Heading1"/>
      </w:pPr>
      <w:bookmarkStart w:id="5" w:name="_Toc5"/>
      <w:r>
        <w:t>Topics for further research:</w:t>
      </w:r>
      <w:bookmarkEnd w:id="5"/>
    </w:p>
    <w:p>
      <w:pPr>
        <w:spacing w:after="0"/>
        <w:numPr>
          <w:ilvl w:val="0"/>
          <w:numId w:val="2"/>
        </w:numPr>
      </w:pPr>
      <w:r>
        <w:rPr/>
        <w:t xml:space="preserve">中国碳排放数据
</w:t>
      </w:r>
    </w:p>
    <w:p>
      <w:pPr>
        <w:spacing w:after="0"/>
        <w:numPr>
          <w:ilvl w:val="0"/>
          <w:numId w:val="2"/>
        </w:numPr>
      </w:pPr>
      <w:r>
        <w:rPr/>
        <w:t xml:space="preserve">环境监管的负面影响和风险
</w:t>
      </w:r>
    </w:p>
    <w:p>
      <w:pPr>
        <w:spacing w:after="0"/>
        <w:numPr>
          <w:ilvl w:val="0"/>
          <w:numId w:val="2"/>
        </w:numPr>
      </w:pPr>
      <w:r>
        <w:rPr/>
        <w:t xml:space="preserve">城乡收入差距对AGTFP的影响
</w:t>
      </w:r>
    </w:p>
    <w:p>
      <w:pPr>
        <w:spacing w:after="0"/>
        <w:numPr>
          <w:ilvl w:val="0"/>
          <w:numId w:val="2"/>
        </w:numPr>
      </w:pPr>
      <w:r>
        <w:rPr/>
        <w:t xml:space="preserve">平衡报道双方观点的努力
</w:t>
      </w:r>
    </w:p>
    <w:p>
      <w:pPr>
        <w:spacing w:after="0"/>
        <w:numPr>
          <w:ilvl w:val="0"/>
          <w:numId w:val="2"/>
        </w:numPr>
      </w:pPr>
      <w:r>
        <w:rPr/>
        <w:t xml:space="preserve">缺乏证据支持
</w:t>
      </w:r>
    </w:p>
    <w:p>
      <w:pPr>
        <w:numPr>
          <w:ilvl w:val="0"/>
          <w:numId w:val="2"/>
        </w:numPr>
      </w:pPr>
      <w:r>
        <w:rPr/>
        <w:t xml:space="preserve">增加可信度和说服力的建议</w:t>
      </w:r>
    </w:p>
    <w:p>
      <w:pPr>
        <w:pStyle w:val="Heading1"/>
      </w:pPr>
      <w:bookmarkStart w:id="6" w:name="_Toc6"/>
      <w:r>
        <w:t>Report location:</w:t>
      </w:r>
      <w:bookmarkEnd w:id="6"/>
    </w:p>
    <w:p>
      <w:hyperlink r:id="rId8" w:history="1">
        <w:r>
          <w:rPr>
            <w:color w:val="2980b9"/>
            <w:u w:val="single"/>
          </w:rPr>
          <w:t xml:space="preserve">https://www.fullpicture.app/item/08c64e02c6f9b116b7934af4aa91791b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C0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15/8995" TargetMode="External"/><Relationship Id="rId8" Type="http://schemas.openxmlformats.org/officeDocument/2006/relationships/hyperlink" Target="https://www.fullpicture.app/item/08c64e02c6f9b116b7934af4aa917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2024-03-10T18:57:07+01:00</dcterms:created>
  <dcterms:modified xsi:type="dcterms:W3CDTF">2024-03-10T18:57:07+01:00</dcterms:modified>
</cp:coreProperties>
</file>

<file path=docProps/custom.xml><?xml version="1.0" encoding="utf-8"?>
<Properties xmlns="http://schemas.openxmlformats.org/officeDocument/2006/custom-properties" xmlns:vt="http://schemas.openxmlformats.org/officeDocument/2006/docPropsVTypes"/>
</file>