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GPT-4 News: OpenAI Partners With Stripe to Monetize ChatGPT - Bloomberg</w:t>
      </w:r>
      <w:br/>
      <w:hyperlink r:id="rId7" w:history="1">
        <w:r>
          <w:rPr>
            <w:color w:val="2980b9"/>
            <w:u w:val="single"/>
          </w:rPr>
          <w:t xml:space="preserve">https://www.bloomberg.com/news/articles/2023-03-15/openai-partners-with-payment-platform-stripe-to-monetize-chatgpt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OpenAI spolupracuje se společností Stripe na monetizaci svých umělých inteligencí ChatGPT a Dall-E.</w:t>
      </w:r>
    </w:p>
    <w:p>
      <w:pPr>
        <w:jc w:val="both"/>
      </w:pPr>
      <w:r>
        <w:rPr/>
        <w:t xml:space="preserve">2. Stripe bude poskytovat služby pro platby a předplatné, včetně automatizace a daňového plnění.</w:t>
      </w:r>
    </w:p>
    <w:p>
      <w:pPr>
        <w:jc w:val="both"/>
      </w:pPr>
      <w:r>
        <w:rPr/>
        <w:t xml:space="preserve">3. OpenAI nedávno uvedla na trh nejnovější verzi své technologie GPT-4.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plány společnosti OpenAI na monetizaci svých umělých inteligencí ChatGPT a Dall-E. Podle článku bude OpenAI spolupracovat s firmou Stripe, která poskytne služby pro platby a předplatné. Článek také uvádí, že OpenAI nedávno uvedla na trh nejnovější verzi své technologie GPT-4.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Zpravodajský obsah tohoto článku je relativně objektivní a informační. Nicméně, může být kritizován za to, že se soustředí pouze na plány OpenAI a nezmiňuje se o možných rizicích spojených s tímto typem technologie. Například by mohlo být diskutováno o tom, jak by tyto nástroje mohly být zneužity nebo jak by mohly ovlivnit lidskou interakci.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problémem tohoto článku je jeho zdroj informací. Zpravodajský obsah pochází výhradně od společností OpenAI a Stripe, což může vést k jednostrannému zpravodajství a nepodloženým tvrzením. Je důležité brát v úvahu i protiargumenty a prezentovat obě strany stejně.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Závěrem lze říci, že tento článek poskytuje užitečné informace o plánech OpenAI na monetizaci svých technologií. Nicméně, je důležité brát v úvahu možná rizika spojená s tímto typem technologie a prezentovat obě strany stejně.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Rizika spojená s umělou inteligencí a jejich vliv na lidskou interakci
</w:t>
      </w:r>
    </w:p>
    <w:p>
      <w:pPr>
        <w:spacing w:after="0"/>
        <w:numPr>
          <w:ilvl w:val="0"/>
          <w:numId w:val="2"/>
        </w:numPr>
      </w:pPr>
      <w:r>
        <w:rPr/>
        <w:t xml:space="preserve">Etické otázky týkající se využití umělé inteligence v obchodě a marketingu
</w:t>
      </w:r>
    </w:p>
    <w:p>
      <w:pPr>
        <w:spacing w:after="0"/>
        <w:numPr>
          <w:ilvl w:val="0"/>
          <w:numId w:val="2"/>
        </w:numPr>
      </w:pPr>
      <w:r>
        <w:rPr/>
        <w:t xml:space="preserve">Možnosti zneužití umělé inteligence a ochrana osobních údajů
</w:t>
      </w:r>
    </w:p>
    <w:p>
      <w:pPr>
        <w:spacing w:after="0"/>
        <w:numPr>
          <w:ilvl w:val="0"/>
          <w:numId w:val="2"/>
        </w:numPr>
      </w:pPr>
      <w:r>
        <w:rPr/>
        <w:t xml:space="preserve">Diskuze o tom</w:t>
      </w:r>
    </w:p>
    <w:p>
      <w:pPr>
        <w:spacing w:after="0"/>
        <w:numPr>
          <w:ilvl w:val="0"/>
          <w:numId w:val="2"/>
        </w:numPr>
      </w:pPr>
      <w:r>
        <w:rPr/>
        <w:t xml:space="preserve">zda by měla být umělá inteligence regulována vládou
</w:t>
      </w:r>
    </w:p>
    <w:p>
      <w:pPr>
        <w:spacing w:after="0"/>
        <w:numPr>
          <w:ilvl w:val="0"/>
          <w:numId w:val="2"/>
        </w:numPr>
      </w:pPr>
      <w:r>
        <w:rPr/>
        <w:t xml:space="preserve">Vliv umělé inteligence na pracovní trh a budoucnost zaměstnanosti
</w:t>
      </w:r>
    </w:p>
    <w:p>
      <w:pPr>
        <w:numPr>
          <w:ilvl w:val="0"/>
          <w:numId w:val="2"/>
        </w:numPr>
      </w:pPr>
      <w:r>
        <w:rPr/>
        <w:t xml:space="preserve">Porovnání různých typů umělé inteligence a jejich využití v praxi.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https://www.fullpicture.app/item/093abdd95f6163905adb60925276110e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C806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oomberg.com/news/articles/2023-03-15/openai-partners-with-payment-platform-stripe-to-monetize-chatgpt" TargetMode="External"/><Relationship Id="rId8" Type="http://schemas.openxmlformats.org/officeDocument/2006/relationships/hyperlink" Target="https://www.fullpicture.app/item/093abdd95f6163905adb60925276110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2023-06-25T13:08:33+02:00</dcterms:created>
  <dcterms:modified xsi:type="dcterms:W3CDTF">2023-06-25T13:08:33+02:00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