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Human IL-23 is essential for IFN-γ–dependent immunity to mycobacteria | Science Immunology</w:t>
      </w:r>
      <w:br/>
      <w:hyperlink r:id="rId7" w:history="1">
        <w:r>
          <w:rPr>
            <w:color w:val="2980b9"/>
            <w:u w:val="single"/>
          </w:rPr>
          <w:t xml:space="preserve">https://www.science.org/doi/10.1126/sciimmunol.abq5204</w:t>
        </w:r>
      </w:hyperlink>
    </w:p>
    <w:p>
      <w:pPr>
        <w:pStyle w:val="Heading1"/>
      </w:pPr>
      <w:bookmarkStart w:id="2" w:name="_Toc2"/>
      <w:r>
        <w:t>Article summary:</w:t>
      </w:r>
      <w:bookmarkEnd w:id="2"/>
    </w:p>
    <w:p>
      <w:pPr>
        <w:jc w:val="both"/>
      </w:pPr>
      <w:r>
        <w:rPr/>
        <w:t xml:space="preserve">1. Six patients from four families were identified with homozygous loss-of-function alleles of the IL-23 receptor (IL-23R) and a history of recurrent infections with the bacteria that cause tuberculosis.</w:t>
      </w:r>
    </w:p>
    <w:p>
      <w:pPr>
        <w:jc w:val="both"/>
      </w:pPr>
      <w:r>
        <w:rPr/>
        <w:t xml:space="preserve">2. In vitro activation studies revealed a marked defect in IFN-γ production by natural killer cells and two innate-like adaptive T cell subsets in IL-23R-deficient individuals.</w:t>
      </w:r>
    </w:p>
    <w:p>
      <w:pPr>
        <w:jc w:val="both"/>
      </w:pPr>
      <w:r>
        <w:rPr/>
        <w:t xml:space="preserve">3. IL-23 is an essential driver of IFN-γ synthesis by multiple innate-like lymphocyte subsets that contribute to host protection from tuberculosis.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evidence for its claims through in vitro activation studies of blood lymphocytes from IL-23R deficient patients and healthy controls. The authors also provide detailed information about the six patients from four families who were identified with homozygous loss-of-function alleles of the IL-23 receptor (IL-23R). Furthermore, the article is well written and easy to understand, making it accessible to readers with varying levels of scientific knowledge. </w:t>
      </w:r>
    </w:p>
    <w:p>
      <w:pPr>
        <w:jc w:val="both"/>
      </w:pPr>
      <w:r>
        <w:rPr/>
        <w:t xml:space="preserve">However, there are some potential biases in the article that should be noted. For example, the authors do not explore any counterarguments or present both sides equally when discussing their findings. Additionally, they do not discuss any possible risks associated with their findings or provide any evidence for their claims beyond the in vitro activation studies mentioned above. Finally, there is no mention of any promotional content or partiality in the article, which could lead readers to believe that all information presented is unbiased and objective.</w:t>
      </w:r>
    </w:p>
    <w:p>
      <w:pPr>
        <w:pStyle w:val="Heading1"/>
      </w:pPr>
      <w:bookmarkStart w:id="5" w:name="_Toc5"/>
      <w:r>
        <w:t>Topics for further research:</w:t>
      </w:r>
      <w:bookmarkEnd w:id="5"/>
    </w:p>
    <w:p>
      <w:pPr>
        <w:spacing w:after="0"/>
        <w:numPr>
          <w:ilvl w:val="0"/>
          <w:numId w:val="2"/>
        </w:numPr>
      </w:pPr>
      <w:r>
        <w:rPr/>
        <w:t xml:space="preserve">IL-23R deficiency risks</w:t>
      </w:r>
    </w:p>
    <w:p>
      <w:pPr>
        <w:spacing w:after="0"/>
        <w:numPr>
          <w:ilvl w:val="0"/>
          <w:numId w:val="2"/>
        </w:numPr>
      </w:pPr>
      <w:r>
        <w:rPr/>
        <w:t xml:space="preserve">IL-23R deficiency symptoms</w:t>
      </w:r>
    </w:p>
    <w:p>
      <w:pPr>
        <w:spacing w:after="0"/>
        <w:numPr>
          <w:ilvl w:val="0"/>
          <w:numId w:val="2"/>
        </w:numPr>
      </w:pPr>
      <w:r>
        <w:rPr/>
        <w:t xml:space="preserve">IL-23R deficiency treatment</w:t>
      </w:r>
    </w:p>
    <w:p>
      <w:pPr>
        <w:spacing w:after="0"/>
        <w:numPr>
          <w:ilvl w:val="0"/>
          <w:numId w:val="2"/>
        </w:numPr>
      </w:pPr>
      <w:r>
        <w:rPr/>
        <w:t xml:space="preserve">In vitro activation studies</w:t>
      </w:r>
    </w:p>
    <w:p>
      <w:pPr>
        <w:spacing w:after="0"/>
        <w:numPr>
          <w:ilvl w:val="0"/>
          <w:numId w:val="2"/>
        </w:numPr>
      </w:pPr>
      <w:r>
        <w:rPr/>
        <w:t xml:space="preserve">IL-23R deficiency diagnosis</w:t>
      </w:r>
    </w:p>
    <w:p>
      <w:pPr>
        <w:numPr>
          <w:ilvl w:val="0"/>
          <w:numId w:val="2"/>
        </w:numPr>
      </w:pPr>
      <w:r>
        <w:rPr/>
        <w:t xml:space="preserve">IL-23R deficiency prognosis</w:t>
      </w:r>
    </w:p>
    <w:p>
      <w:pPr>
        <w:pStyle w:val="Heading1"/>
      </w:pPr>
      <w:bookmarkStart w:id="6" w:name="_Toc6"/>
      <w:r>
        <w:t>Report location:</w:t>
      </w:r>
      <w:bookmarkEnd w:id="6"/>
    </w:p>
    <w:p>
      <w:hyperlink r:id="rId8" w:history="1">
        <w:r>
          <w:rPr>
            <w:color w:val="2980b9"/>
            <w:u w:val="single"/>
          </w:rPr>
          <w:t xml:space="preserve">https://www.fullpicture.app/item/095eda66e7683fffbb30ce0dbd408d87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1DF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immunol.abq5204" TargetMode="External"/><Relationship Id="rId8" Type="http://schemas.openxmlformats.org/officeDocument/2006/relationships/hyperlink" Target="https://www.fullpicture.app/item/095eda66e7683fffbb30ce0dbd408d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2023-02-28T18:56:37+01:00</dcterms:created>
  <dcterms:modified xsi:type="dcterms:W3CDTF">2023-02-28T18:56:37+01:00</dcterms:modified>
</cp:coreProperties>
</file>

<file path=docProps/custom.xml><?xml version="1.0" encoding="utf-8"?>
<Properties xmlns="http://schemas.openxmlformats.org/officeDocument/2006/custom-properties" xmlns:vt="http://schemas.openxmlformats.org/officeDocument/2006/docPropsVTypes"/>
</file>