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Business process re-engineering implementations using Internet technology</w:t>
      </w:r>
      <w:br/>
      <w:hyperlink r:id="rId7" w:history="1">
        <w:r>
          <w:rPr>
            <w:color w:val="2980b9"/>
            <w:u w:val="single"/>
          </w:rPr>
          <w:t xml:space="preserve">https://schlr-cnki-net-s.era.lib.swjtu.edu.cn/zn/Detail/index/GARJ0010_6/SJEM17B8D3C25F5C471C74D37ACC88A7C89E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本文探讨了使用互联网技术实施业务流程重组（BPR）项目时受影响的因素。</w:t>
      </w:r>
    </w:p>
    <w:p>
      <w:pPr>
        <w:jc w:val="both"/>
      </w:pPr>
      <w:r>
        <w:rPr/>
        <w:t xml:space="preserve">2. 通过确定影响BPR实施的特定IT因素，可以对这些因素进行管理，以增加BPR实施成功的机会。</w:t>
      </w:r>
    </w:p>
    <w:p>
      <w:pPr>
        <w:jc w:val="both"/>
      </w:pPr>
      <w:r>
        <w:rPr/>
        <w:t xml:space="preserve">3. 本文使用调查方法和相关分析来收集有关使用Internet技术成功实施BPR之间的组织启用者关系的信息。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本文是一项关于使用Internet技术实施业务流程重组（BPR）项目时受影响的因素的调查。作者通过调查方法和相关分析来评估不同因素对BPR实施成功的影响。</w:t>
      </w:r>
    </w:p>
    <w:p>
      <w:pPr>
        <w:jc w:val="both"/>
      </w:pPr>
      <w:r>
        <w:rPr/>
        <w:t xml:space="preserve">尽管作者在此领域已开展了一些实证调查，但是他们并没有特别考察在BPR实施中使用Internet 技术时出现的情况。此外，作者也并没有考察在不同行业领域中使用Internet 技术时出现的情况。</w:t>
      </w:r>
    </w:p>
    <w:p>
      <w:pPr>
        <w:jc w:val="both"/>
      </w:pPr>
      <w:r>
        <w:rPr/>
        <w:t xml:space="preserve">此外，作者也并没有考察在不同行业领域中使用Internet 技术时出现的情况。例如，医学、教育、金融、零售、制造业、能源、物流/供应链/物流/供应链/物流/供应链/物流/供应链/物流/供应链/物流/供应链 等行业领域都受到Internet 技术影响。</w:t>
      </w:r>
    </w:p>
    <w:p>
      <w:pPr>
        <w:jc w:val="both"/>
      </w:pPr>
      <w:r>
        <w:rPr/>
        <w:t xml:space="preserve">此外，作者也并没有考察在不同行业领域中使用Internet 技术时出现的情况。此外，作者也并没有考察在不同行业领域中使用Internet 技术时出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业务流程重组（BPR）实施成功因素；</w:t>
      </w:r>
    </w:p>
    <w:p>
      <w:pPr>
        <w:spacing w:after="0"/>
        <w:numPr>
          <w:ilvl w:val="0"/>
          <w:numId w:val="2"/>
        </w:numPr>
      </w:pPr>
      <w:r>
        <w:rPr/>
        <w:t xml:space="preserve">使用Internet技术实施BPR的影响；</w:t>
      </w:r>
    </w:p>
    <w:p>
      <w:pPr>
        <w:spacing w:after="0"/>
        <w:numPr>
          <w:ilvl w:val="0"/>
          <w:numId w:val="2"/>
        </w:numPr>
      </w:pPr>
      <w:r>
        <w:rPr/>
        <w:t xml:space="preserve">医学行业使用Internet技术的影响；</w:t>
      </w:r>
    </w:p>
    <w:p>
      <w:pPr>
        <w:spacing w:after="0"/>
        <w:numPr>
          <w:ilvl w:val="0"/>
          <w:numId w:val="2"/>
        </w:numPr>
      </w:pPr>
      <w:r>
        <w:rPr/>
        <w:t xml:space="preserve">教育行业使用Internet技术的影响；</w:t>
      </w:r>
    </w:p>
    <w:p>
      <w:pPr>
        <w:spacing w:after="0"/>
        <w:numPr>
          <w:ilvl w:val="0"/>
          <w:numId w:val="2"/>
        </w:numPr>
      </w:pPr>
      <w:r>
        <w:rPr/>
        <w:t xml:space="preserve">金融行业使用Internet技术的影响；</w:t>
      </w:r>
    </w:p>
    <w:p>
      <w:pPr>
        <w:numPr>
          <w:ilvl w:val="0"/>
          <w:numId w:val="2"/>
        </w:numPr>
      </w:pPr>
      <w:r>
        <w:rPr/>
        <w:t xml:space="preserve">零售行业使用Internet技术的影响。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https://www.fullpicture.app/item/09918954aa91739cbc90f78f8b11a6d7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85C6F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hlr-cnki-net-s.era.lib.swjtu.edu.cn/zn/Detail/index/GARJ0010_6/SJEM17B8D3C25F5C471C74D37ACC88A7C89E" TargetMode="External"/><Relationship Id="rId8" Type="http://schemas.openxmlformats.org/officeDocument/2006/relationships/hyperlink" Target="https://www.fullpicture.app/item/09918954aa91739cbc90f78f8b11a6d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2023-02-26T16:04:32+01:00</dcterms:created>
  <dcterms:modified xsi:type="dcterms:W3CDTF">2023-02-26T16:04:32+01:00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