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网络社会学_社会学视野网</w:t>
      </w:r>
      <w:br/>
      <w:hyperlink r:id="rId7" w:history="1">
        <w:r>
          <w:rPr>
            <w:color w:val="2980b9"/>
            <w:u w:val="single"/>
          </w:rPr>
          <w:t xml:space="preserve">http://sociologyol.ruc.edu.cn/shxyj/fzshx/wlshx/d75317ee1c894516bdb4d57bf29ebbb7.htm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emergence and characteristics of "fan circles" in mainland China, which are quasi-organizational groups that rely on cultural ties, emotional discipline, and accept commercial capital intervention.</w:t>
      </w:r>
    </w:p>
    <w:p>
      <w:pPr>
        <w:jc w:val="both"/>
      </w:pPr>
      <w:r>
        <w:rPr/>
        <w:t xml:space="preserve">2. The contradictory social image of "fan circles", which can be positive or negative depending on their behavior and impact on society.</w:t>
      </w:r>
    </w:p>
    <w:p>
      <w:pPr>
        <w:jc w:val="both"/>
      </w:pPr>
      <w:r>
        <w:rPr/>
        <w:t xml:space="preserve">3. The need for both the "fan circle" and governance policies to understand policy boundaries and maintain appropriate levels of management for similar organizations.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该文章主要探讨了“粉丝圈”的现象及其社会形象的矛盾性。然而，该文章存在一些偏见和片面报道。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将“粉丝圈”描述为一个“准组织群体”，强调其文化联系和情感纪律，并接受商业资本的干预。这种描述可能过于简单化和夸大了商业资本对“粉丝圈”的影响力，忽略了个体自主性和多元性。此外，该文章没有提供足够的证据来支持其关于“粉丝圈”组织形式的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其次，该文章将“粉丝圈”描述为一个具有明显缺陷的群体，无法遵守政策规定并协调内外部关系。然而，该文章没有提供足够的证据来支持这一观点，并忽略了政策制定者在管理和监管方面的责任。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平等地呈现双方观点，并未探索反驳意见或其他可能解释现象的因素。例如，“粉丝圈”所表现出来的积极能量可能是由于社会变革带来的机会和挑战，以及年轻人对公共事务参与度增加的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注意到可能的风险和负面影响。例如，“粉丝圈”中存在着极端行为和不良文化现象，这可能会对社会产生负面影响。政策制定者需要采取措施来规范和引导“粉丝圈”的行为，以确保其积极能量得到充分发挥，并避免其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综上所述，该文章存在一些偏见和片面报道，并未提供足够的证据来支持其观点。在探讨社会现象时，应该更加客观、全面地考虑各种因素，并注意到可能的风险和负面影响。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Individual autonomy and diversity in fan communities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flaws in fan communities' compliance with policies and coordination of internal and external relations
</w:t>
      </w:r>
    </w:p>
    <w:p>
      <w:pPr>
        <w:spacing w:after="0"/>
        <w:numPr>
          <w:ilvl w:val="0"/>
          <w:numId w:val="2"/>
        </w:numPr>
      </w:pPr>
      <w:r>
        <w:rPr/>
        <w:t xml:space="preserve">Alternative explanations for the positive energy exhibited by fan communities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of extreme behavior and negative cultural phenomena in fan communities
</w:t>
      </w:r>
    </w:p>
    <w:p>
      <w:pPr>
        <w:spacing w:after="0"/>
        <w:numPr>
          <w:ilvl w:val="0"/>
          <w:numId w:val="2"/>
        </w:numPr>
      </w:pPr>
      <w:r>
        <w:rPr/>
        <w:t xml:space="preserve">Need for policy makers to regulate and guide fan communities' behavior
</w:t>
      </w:r>
    </w:p>
    <w:p>
      <w:pPr>
        <w:numPr>
          <w:ilvl w:val="0"/>
          <w:numId w:val="2"/>
        </w:numPr>
      </w:pPr>
      <w:r>
        <w:rPr/>
        <w:t xml:space="preserve">Importance of objectivity and comprehensive consideration of various factors when exploring social phenomena.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https://www.fullpicture.app/item/09943fef6e8ba7530294b78ed35bc46e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316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ciologyol.ruc.edu.cn/shxyj/fzshx/wlshx/d75317ee1c894516bdb4d57bf29ebbb7.htm" TargetMode="External"/><Relationship Id="rId8" Type="http://schemas.openxmlformats.org/officeDocument/2006/relationships/hyperlink" Target="https://www.fullpicture.app/item/09943fef6e8ba7530294b78ed35bc4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2023-05-16T17:21:22+02:00</dcterms:created>
  <dcterms:modified xsi:type="dcterms:W3CDTF">2023-05-16T17:21:22+02:00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