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printing of high-strength, high-shape-retaining polyimide and its composite gradient structures for enhanced tribological properties - ScienceDirect</w:t>
      </w:r>
      <w:br/>
      <w:hyperlink r:id="rId7" w:history="1">
        <w:r>
          <w:rPr>
            <w:color w:val="2980b9"/>
            <w:u w:val="single"/>
          </w:rPr>
          <w:t xml:space="preserve">https://www.sciencedirect.com/science/article/pii/S2214860423000532?casa_token=I9OMzVQ2nvMAAAAA:2Q8jLSZPGo-2ySuvOATPOfsuJsatGPiC5nwvWC3pR0Xj2WWxZH7l3edM_FXTDYg0DD57XXNXT7nc</w:t>
        </w:r>
      </w:hyperlink>
    </w:p>
    <w:p>
      <w:pPr>
        <w:pStyle w:val="Heading1"/>
      </w:pPr>
      <w:bookmarkStart w:id="2" w:name="_Toc2"/>
      <w:r>
        <w:t>Article summary:</w:t>
      </w:r>
      <w:bookmarkEnd w:id="2"/>
    </w:p>
    <w:p>
      <w:pPr>
        <w:jc w:val="both"/>
      </w:pPr>
      <w:r>
        <w:rPr/>
        <w:t xml:space="preserve">1. A highly soluble polyimide precursor, polyamic acid (PAA), was obtained by molecular design and simulation calculation.</w:t>
      </w:r>
    </w:p>
    <w:p>
      <w:pPr>
        <w:jc w:val="both"/>
      </w:pPr>
      <w:r>
        <w:rPr/>
        <w:t xml:space="preserve">2. The resulting 3D printed PI has highlighted tensile strength, Young's modulus, hardness, thermal stability, low linear shrinkage, and excellent light transmittance and transparency.</w:t>
      </w:r>
    </w:p>
    <w:p>
      <w:pPr>
        <w:jc w:val="both"/>
      </w:pPr>
      <w:r>
        <w:rPr/>
        <w:t xml:space="preserve">3. The 3D printed gradient PI/MoS2 exhibits a stable/low coefficient of friction (COF) and minimal wear with a 68% reduction in wear rate compared to the 3D printed pure PI.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to improve the tribological properties of polyimide (PI). It also presents evidence for its claims through the use of data from experiments conducted to test the performance of the 3D printed PI/MoS2 composite ink. Furthermore, it provides an overview of previous studies related to improving tribological properties of PI through nanofillers such as TiO2 nanoparticles and short pitch-based carbon nanotubes (CNTs). </w:t>
      </w:r>
    </w:p>
    <w:p>
      <w:pPr>
        <w:jc w:val="both"/>
      </w:pPr>
      <w:r>
        <w:rPr/>
        <w:t xml:space="preserve">However, there are some potential biases in the article that should be noted. For example, while it mentions other materials used for improving tribological properties such as aramid fibers (AF) and PTFE, it does not provide any evidence or data on their performance compared to that of PI/MoS2 composite ink. Additionally, while it mentions that FDM printing is prone to structural defects due to inexact printing process and inferior interlayer bonding, it does not provide any evidence or data on how this affects its performance compared to UV-DIW or DLP printing methods. </w:t>
      </w:r>
    </w:p>
    <w:p>
      <w:pPr>
        <w:jc w:val="both"/>
      </w:pPr>
      <w:r>
        <w:rPr/>
        <w:t xml:space="preserve">In conclusion, while this article is generally reliable and trustworthy in terms of providing evidence for its claims regarding the performance of 3D printed PI/MoS2 composite ink for improved tribological properties,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Aramid Fibers Tribological Properties</w:t>
      </w:r>
    </w:p>
    <w:p>
      <w:pPr>
        <w:spacing w:after="0"/>
        <w:numPr>
          <w:ilvl w:val="0"/>
          <w:numId w:val="2"/>
        </w:numPr>
      </w:pPr>
      <w:r>
        <w:rPr/>
        <w:t xml:space="preserve">PTFE Tribological Properties</w:t>
      </w:r>
    </w:p>
    <w:p>
      <w:pPr>
        <w:spacing w:after="0"/>
        <w:numPr>
          <w:ilvl w:val="0"/>
          <w:numId w:val="2"/>
        </w:numPr>
      </w:pPr>
      <w:r>
        <w:rPr/>
        <w:t xml:space="preserve">FDM Printing Structural Defects</w:t>
      </w:r>
    </w:p>
    <w:p>
      <w:pPr>
        <w:spacing w:after="0"/>
        <w:numPr>
          <w:ilvl w:val="0"/>
          <w:numId w:val="2"/>
        </w:numPr>
      </w:pPr>
      <w:r>
        <w:rPr/>
        <w:t xml:space="preserve">UV-DIW Printing Performance</w:t>
      </w:r>
    </w:p>
    <w:p>
      <w:pPr>
        <w:spacing w:after="0"/>
        <w:numPr>
          <w:ilvl w:val="0"/>
          <w:numId w:val="2"/>
        </w:numPr>
      </w:pPr>
      <w:r>
        <w:rPr/>
        <w:t xml:space="preserve">DLP Printing Performance</w:t>
      </w:r>
    </w:p>
    <w:p>
      <w:pPr>
        <w:numPr>
          <w:ilvl w:val="0"/>
          <w:numId w:val="2"/>
        </w:numPr>
      </w:pPr>
      <w:r>
        <w:rPr/>
        <w:t xml:space="preserve">Interlayer Bonding Performance</w:t>
      </w:r>
    </w:p>
    <w:p>
      <w:pPr>
        <w:pStyle w:val="Heading1"/>
      </w:pPr>
      <w:bookmarkStart w:id="6" w:name="_Toc6"/>
      <w:r>
        <w:t>Report location:</w:t>
      </w:r>
      <w:bookmarkEnd w:id="6"/>
    </w:p>
    <w:p>
      <w:hyperlink r:id="rId8" w:history="1">
        <w:r>
          <w:rPr>
            <w:color w:val="2980b9"/>
            <w:u w:val="single"/>
          </w:rPr>
          <w:t xml:space="preserve">https://www.fullpicture.app/item/09ad90cacd8f27cf1771971d9474ee01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3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3000532?casa_token=I9OMzVQ2nvMAAAAA:2Q8jLSZPGo-2ySuvOATPOfsuJsatGPiC5nwvWC3pR0Xj2WWxZH7l3edM_FXTDYg0DD57XXNXT7nc" TargetMode="External"/><Relationship Id="rId8" Type="http://schemas.openxmlformats.org/officeDocument/2006/relationships/hyperlink" Target="https://www.fullpicture.app/item/09ad90cacd8f27cf1771971d9474e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2023-03-05T15:28:27+01:00</dcterms:created>
  <dcterms:modified xsi:type="dcterms:W3CDTF">2023-03-05T15:28:27+01:00</dcterms:modified>
</cp:coreProperties>
</file>

<file path=docProps/custom.xml><?xml version="1.0" encoding="utf-8"?>
<Properties xmlns="http://schemas.openxmlformats.org/officeDocument/2006/custom-properties" xmlns:vt="http://schemas.openxmlformats.org/officeDocument/2006/docPropsVTypes"/>
</file>