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many samples are needed to infer truly clonal mutations from heterogenous tumours? | BMC Cancer | Full Text</w:t>
      </w:r>
      <w:br/>
      <w:hyperlink r:id="rId7" w:history="1">
        <w:r>
          <w:rPr>
            <w:color w:val="2980b9"/>
            <w:u w:val="single"/>
          </w:rPr>
          <w:t xml:space="preserve">https://bmccancer.biomedcentral.com/articles/10.1186/s12885-019-5597-1</w:t>
        </w:r>
      </w:hyperlink>
    </w:p>
    <w:p>
      <w:pPr>
        <w:pStyle w:val="Heading1"/>
      </w:pPr>
      <w:bookmarkStart w:id="2" w:name="_Toc2"/>
      <w:r>
        <w:t>Article summary:</w:t>
      </w:r>
      <w:bookmarkEnd w:id="2"/>
    </w:p>
    <w:p>
      <w:pPr>
        <w:jc w:val="both"/>
      </w:pPr>
      <w:r>
        <w:rPr/>
        <w:t xml:space="preserve">1. Modern cancer treatments aim to target tumour-specific genetic or epigenetic alterations, but the identification of truly clonal alterations is impaired by intra-tumour genetic heterogeneity and sampling biases.</w:t>
      </w:r>
    </w:p>
    <w:p>
      <w:pPr>
        <w:jc w:val="both"/>
      </w:pPr>
      <w:r>
        <w:rPr/>
        <w:t xml:space="preserve">2. The frequency of the largest sub-clone at diagnosis is the main factor determining the accuracy of truncal mutation estimation in structured tumours.</w:t>
      </w:r>
    </w:p>
    <w:p>
      <w:pPr>
        <w:jc w:val="both"/>
      </w:pPr>
      <w:r>
        <w:rPr/>
        <w:t xml:space="preserve">3. Taking spatial tumour structure into account can decrease the probability to misclassify a sub-clonal mutation as clonal and promises better informed treatment decisions.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many samples are needed to infer truly clonal mutations from heterogenous tumours?” is an informative piece that provides insight into how modern cancer treatments can be improved through understanding the underlying causes of sampling biases and how sample sizes and distributions can be optimized to minimize such biases. The article is well written, with clear explanations of concepts and evidence provided for its claims. It also provides a comprehensive overview of current research on this topic, citing relevant studies throughout its text. </w:t>
      </w:r>
    </w:p>
    <w:p>
      <w:pPr>
        <w:jc w:val="both"/>
      </w:pPr>
      <w:r>
        <w:rPr/>
        <w:t xml:space="preserve">However, there are some potential issues with the article that should be noted. Firstly, it does not provide any counterarguments or alternative perspectives on its claims, which could lead to a one-sided view of the issue being presented. Additionally, while it does cite relevant studies throughout its text, it does not provide any evidence for its own claims beyond these citations; this could lead readers to question whether these claims are supported by sufficient evidence or if they are simply based on speculation or opinion rather than fact. Finally, while it does mention potential risks associated with certain treatments, it does not go into detail about them; this could lead readers to overlook important considerations when making decisions about their own treatment plans. </w:t>
      </w:r>
    </w:p>
    <w:p>
      <w:pPr>
        <w:jc w:val="both"/>
      </w:pPr>
      <w:r>
        <w:rPr/>
        <w:t xml:space="preserve">In conclusion, while “How many samples are needed to infer truly clonal mutations from heterogenous tumours?” is an informative article that provides useful insights into modern cancer treatments, there are some potential issues with its trustworthiness and reliability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Clonal mutations in cancer</w:t>
      </w:r>
    </w:p>
    <w:p>
      <w:pPr>
        <w:spacing w:after="0"/>
        <w:numPr>
          <w:ilvl w:val="0"/>
          <w:numId w:val="2"/>
        </w:numPr>
      </w:pPr>
      <w:r>
        <w:rPr/>
        <w:t xml:space="preserve">Sample size optimization for cancer treatments</w:t>
      </w:r>
    </w:p>
    <w:p>
      <w:pPr>
        <w:spacing w:after="0"/>
        <w:numPr>
          <w:ilvl w:val="0"/>
          <w:numId w:val="2"/>
        </w:numPr>
      </w:pPr>
      <w:r>
        <w:rPr/>
        <w:t xml:space="preserve">Biases in cancer research</w:t>
      </w:r>
    </w:p>
    <w:p>
      <w:pPr>
        <w:spacing w:after="0"/>
        <w:numPr>
          <w:ilvl w:val="0"/>
          <w:numId w:val="2"/>
        </w:numPr>
      </w:pPr>
      <w:r>
        <w:rPr/>
        <w:t xml:space="preserve">Risk factors associated with cancer treatments</w:t>
      </w:r>
    </w:p>
    <w:p>
      <w:pPr>
        <w:spacing w:after="0"/>
        <w:numPr>
          <w:ilvl w:val="0"/>
          <w:numId w:val="2"/>
        </w:numPr>
      </w:pPr>
      <w:r>
        <w:rPr/>
        <w:t xml:space="preserve">Alternative perspectives on cancer treatments</w:t>
      </w:r>
    </w:p>
    <w:p>
      <w:pPr>
        <w:numPr>
          <w:ilvl w:val="0"/>
          <w:numId w:val="2"/>
        </w:numPr>
      </w:pPr>
      <w:r>
        <w:rPr/>
        <w:t xml:space="preserve">Evidence-based cancer treatments</w:t>
      </w:r>
    </w:p>
    <w:p>
      <w:pPr>
        <w:pStyle w:val="Heading1"/>
      </w:pPr>
      <w:bookmarkStart w:id="6" w:name="_Toc6"/>
      <w:r>
        <w:t>Report location:</w:t>
      </w:r>
      <w:bookmarkEnd w:id="6"/>
    </w:p>
    <w:p>
      <w:hyperlink r:id="rId8" w:history="1">
        <w:r>
          <w:rPr>
            <w:color w:val="2980b9"/>
            <w:u w:val="single"/>
          </w:rPr>
          <w:t xml:space="preserve">https://www.fullpicture.app/item/09b4b71b53a1a1aa750219de17da207a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CEA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cancer.biomedcentral.com/articles/10.1186/s12885-019-5597-1" TargetMode="External"/><Relationship Id="rId8" Type="http://schemas.openxmlformats.org/officeDocument/2006/relationships/hyperlink" Target="https://www.fullpicture.app/item/09b4b71b53a1a1aa750219de17da20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2023-02-24T09:30:13+01:00</dcterms:created>
  <dcterms:modified xsi:type="dcterms:W3CDTF">2023-02-24T09:30:13+01:00</dcterms:modified>
</cp:coreProperties>
</file>

<file path=docProps/custom.xml><?xml version="1.0" encoding="utf-8"?>
<Properties xmlns="http://schemas.openxmlformats.org/officeDocument/2006/custom-properties" xmlns:vt="http://schemas.openxmlformats.org/officeDocument/2006/docPropsVTypes"/>
</file>