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Japan to restrict chip manufacturing machine exports to China, Kyodo reports | Reuters</w:t>
      </w:r>
      <w:br/>
      <w:hyperlink r:id="rId7" w:history="1">
        <w:r>
          <w:rPr>
            <w:color w:val="2980b9"/>
            <w:u w:val="single"/>
          </w:rPr>
          <w:t xml:space="preserve">https://www.reuters.com/technology/japan-restrict-chip-manufacturing-machine-exports-china-kyodo-2023-02-04/</w:t>
        </w:r>
      </w:hyperlink>
    </w:p>
    <w:p>
      <w:pPr>
        <w:pStyle w:val="Heading1"/>
      </w:pPr>
      <w:bookmarkStart w:id="2" w:name="_Toc2"/>
      <w:r>
        <w:t>Article summary:</w:t>
      </w:r>
      <w:bookmarkEnd w:id="2"/>
    </w:p>
    <w:p>
      <w:pPr>
        <w:jc w:val="both"/>
      </w:pPr>
      <w:r>
        <w:rPr/>
        <w:t xml:space="preserve">1. Japan's government will begin restricting exports of advanced semiconductor manufacturing equipment to China in Spring.</w:t>
      </w:r>
    </w:p>
    <w:p>
      <w:pPr>
        <w:jc w:val="both"/>
      </w:pPr>
      <w:r>
        <w:rPr/>
        <w:t xml:space="preserve">2. The new regulation will not mention China specifically in a bid to reduce the risk of retaliation by Beijing.</w:t>
      </w:r>
    </w:p>
    <w:p>
      <w:pPr>
        <w:jc w:val="both"/>
      </w:pPr>
      <w:r>
        <w:rPr/>
        <w:t xml:space="preserve">3. Japan, the Netherlands and the United States have agreed to halt shipments of semiconductor manufacturing equipment produced by companies like Nikon Corp and ASML Holdings.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sourced from Reuters, a reputable news agency with a long history of providing accurate information. The article provides clear evidence for its claims, citing sources that confirm earlier media reports about the agreement between Japan, the Netherlands and the United States to halt shipments of semiconductor manufacturing equipment produced by companies like Nikon Corp and ASML Holdings. Furthermore, it is written in an objective manner without any bias or partiality towards either side. </w:t>
      </w:r>
    </w:p>
    <w:p>
      <w:pPr>
        <w:jc w:val="both"/>
      </w:pPr>
      <w:r>
        <w:rPr/>
        <w:t xml:space="preserve">However, there are some potential issues with the article that should be noted. Firstly, while it does provide evidence for its claims, it does not explore any counterarguments or present both sides equally. Secondly, there is no mention of possible risks associated with this decision such as economic repercussions or diplomatic tensions between Japan and China. Finally, there is no indication as to when exactly this restriction will come into effect or what kind of equipment will be restricted under this new regulation.</w:t>
      </w:r>
    </w:p>
    <w:p>
      <w:pPr>
        <w:pStyle w:val="Heading1"/>
      </w:pPr>
      <w:bookmarkStart w:id="5" w:name="_Toc5"/>
      <w:r>
        <w:t>Topics for further research:</w:t>
      </w:r>
      <w:bookmarkEnd w:id="5"/>
    </w:p>
    <w:p>
      <w:pPr>
        <w:spacing w:after="0"/>
        <w:numPr>
          <w:ilvl w:val="0"/>
          <w:numId w:val="2"/>
        </w:numPr>
      </w:pPr>
      <w:r>
        <w:rPr/>
        <w:t xml:space="preserve">Economic repercussions of semiconductor equipment restriction</w:t>
      </w:r>
    </w:p>
    <w:p>
      <w:pPr>
        <w:spacing w:after="0"/>
        <w:numPr>
          <w:ilvl w:val="0"/>
          <w:numId w:val="2"/>
        </w:numPr>
      </w:pPr>
      <w:r>
        <w:rPr/>
        <w:t xml:space="preserve">Diplomatic tensions between Japan and China</w:t>
      </w:r>
    </w:p>
    <w:p>
      <w:pPr>
        <w:spacing w:after="0"/>
        <w:numPr>
          <w:ilvl w:val="0"/>
          <w:numId w:val="2"/>
        </w:numPr>
      </w:pPr>
      <w:r>
        <w:rPr/>
        <w:t xml:space="preserve">Timeline for semiconductor equipment restriction</w:t>
      </w:r>
    </w:p>
    <w:p>
      <w:pPr>
        <w:spacing w:after="0"/>
        <w:numPr>
          <w:ilvl w:val="0"/>
          <w:numId w:val="2"/>
        </w:numPr>
      </w:pPr>
      <w:r>
        <w:rPr/>
        <w:t xml:space="preserve">Types of semiconductor equipment restricted</w:t>
      </w:r>
    </w:p>
    <w:p>
      <w:pPr>
        <w:spacing w:after="0"/>
        <w:numPr>
          <w:ilvl w:val="0"/>
          <w:numId w:val="2"/>
        </w:numPr>
      </w:pPr>
      <w:r>
        <w:rPr/>
        <w:t xml:space="preserve">Impact of semiconductor equipment restriction on global markets</w:t>
      </w:r>
    </w:p>
    <w:p>
      <w:pPr>
        <w:numPr>
          <w:ilvl w:val="0"/>
          <w:numId w:val="2"/>
        </w:numPr>
      </w:pPr>
      <w:r>
        <w:rPr/>
        <w:t xml:space="preserve">Arguments for and against semiconductor equipment restriction</w:t>
      </w:r>
    </w:p>
    <w:p>
      <w:pPr>
        <w:pStyle w:val="Heading1"/>
      </w:pPr>
      <w:bookmarkStart w:id="6" w:name="_Toc6"/>
      <w:r>
        <w:t>Report location:</w:t>
      </w:r>
      <w:bookmarkEnd w:id="6"/>
    </w:p>
    <w:p>
      <w:hyperlink r:id="rId8" w:history="1">
        <w:r>
          <w:rPr>
            <w:color w:val="2980b9"/>
            <w:u w:val="single"/>
          </w:rPr>
          <w:t xml:space="preserve">https://www.fullpicture.app/item/09bb3ce5549048ffc0d5ae8120cb5ab7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1BC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uters.com/technology/japan-restrict-chip-manufacturing-machine-exports-china-kyodo-2023-02-04/" TargetMode="External"/><Relationship Id="rId8" Type="http://schemas.openxmlformats.org/officeDocument/2006/relationships/hyperlink" Target="https://www.fullpicture.app/item/09bb3ce5549048ffc0d5ae8120cb5a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2023-02-27T06:29:35+01:00</dcterms:created>
  <dcterms:modified xsi:type="dcterms:W3CDTF">2023-02-27T06:29:35+01:00</dcterms:modified>
</cp:coreProperties>
</file>

<file path=docProps/custom.xml><?xml version="1.0" encoding="utf-8"?>
<Properties xmlns="http://schemas.openxmlformats.org/officeDocument/2006/custom-properties" xmlns:vt="http://schemas.openxmlformats.org/officeDocument/2006/docPropsVTypes"/>
</file>