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Glia Maturation Factor β as a Novel Independent Prognostic Biomarker and Potential Therapeutic Target of Kidney Renal Clear Cell Carcinoma</w:t>
      </w:r>
      <w:br/>
      <w:hyperlink r:id="rId7" w:history="1">
        <w:r>
          <w:rPr>
            <w:color w:val="2980b9"/>
            <w:u w:val="single"/>
          </w:rPr>
          <w:t xml:space="preserve">https://www.frontiersin.org/articles/10.3389/fonc.2022.880100/full</w:t>
        </w:r>
      </w:hyperlink>
    </w:p>
    <w:p>
      <w:pPr>
        <w:pStyle w:val="Heading1"/>
      </w:pPr>
      <w:bookmarkStart w:id="2" w:name="_Toc2"/>
      <w:r>
        <w:t>Article summary:</w:t>
      </w:r>
      <w:bookmarkEnd w:id="2"/>
    </w:p>
    <w:p>
      <w:pPr>
        <w:jc w:val="both"/>
      </w:pPr>
      <w:r>
        <w:rPr/>
        <w:t xml:space="preserve">1. Kidney cancer is one of the ten most common types of cancer worldwide, and kidney renal clear cell carcinoma (KIRC) is the most aggressive and deadly subtype.</w:t>
      </w:r>
    </w:p>
    <w:p>
      <w:pPr>
        <w:jc w:val="both"/>
      </w:pPr>
      <w:r>
        <w:rPr/>
        <w:t xml:space="preserve">2. Recent studies have identified some genes as novel prognostic indicators for KIRC, but the analysis of the tumor microenvironment (TME) linked to specific targets of KIRC is lacking.</w:t>
      </w:r>
    </w:p>
    <w:p>
      <w:pPr>
        <w:jc w:val="both"/>
      </w:pPr>
      <w:r>
        <w:rPr/>
        <w:t xml:space="preserve">3. This study explores the potential effects of glia maturation factor-beta (GMFB) and GMFB-related TME on KIRC, providing a novel strategy for GMFB-based KIRC immunotherapies.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“Glia Maturation Factor β as a Novel Independent Prognostic Biomarker and Potential Therapeutic Target of Kidney Renal Clear Cell Carcinoma” provides an overview of current research into kidney renal clear cell carcinoma (KIRC), with a focus on glia maturation factor-beta (GMFB). The article is well written and provides a comprehensive overview of the topic, including background information on KIRC, an explanation of how multi-omics have been used to identify novel prognostic indicators for KIRC, and an exploration into the potential effects of GMFB and GMFB-related TME on KIRC. </w:t>
      </w:r>
    </w:p>
    <w:p>
      <w:pPr>
        <w:jc w:val="both"/>
      </w:pPr>
      <w:r>
        <w:rPr/>
        <w:t xml:space="preserve">The article appears to be reliable in terms of its sources; it cites multiple studies from reputable sources such as The Cancer Genome Atlas (TCGA), CIBERSORTx tool, UALCAN, Human Protein Atlas (HPA), UCSC Xena, and other scientific journals. Furthermore, it provides detailed methods for data collection and differential expression analysis that are clearly explained in the text. </w:t>
      </w:r>
    </w:p>
    <w:p>
      <w:pPr>
        <w:jc w:val="both"/>
      </w:pPr>
      <w:r>
        <w:rPr/>
        <w:t xml:space="preserve">However, there are some areas where more detail could be provided. For example, while the article does provide some information about GMFB’s role in neurodegenerative disorders such as Parkinson’s disease, it does not provide any information about its role in other diseases or conditions. Additionally, while the article does discuss potential therapeutic targets for KIRC based on GMFB expression levels, it does not provide any evidence that these targets are effective or safe for use in humans. Finally, while the article does discuss potential risks associated with GMFB-based therapies for KIRC patients, it does not provide any information about possible side effects or long-term consequences associated with these treatments. </w:t>
      </w:r>
    </w:p>
    <w:p>
      <w:pPr>
        <w:jc w:val="both"/>
      </w:pPr>
      <w:r>
        <w:rPr/>
        <w:t xml:space="preserve">In conclusion, this article provides a comprehensive overview of current research into kidney renal clear cell carcinoma (KIRC), with a focus on glia maturation factor-beta (GMFB). While it appears to be reliable in terms of its sources and methods used to collect data and analyze results, there are some areas where more detail could be provided regarding possible risks associated with GMFB-based therapies for KIRC patients.</w:t>
      </w:r>
    </w:p>
    <w:p>
      <w:pPr>
        <w:pStyle w:val="Heading1"/>
      </w:pPr>
      <w:bookmarkStart w:id="5" w:name="_Toc5"/>
      <w:r>
        <w:t>Topics for further research:</w:t>
      </w:r>
      <w:bookmarkEnd w:id="5"/>
    </w:p>
    <w:p>
      <w:pPr>
        <w:spacing w:after="0"/>
        <w:numPr>
          <w:ilvl w:val="0"/>
          <w:numId w:val="2"/>
        </w:numPr>
      </w:pPr>
      <w:r>
        <w:rPr/>
        <w:t xml:space="preserve">GMFB role in other diseases</w:t>
      </w:r>
    </w:p>
    <w:p>
      <w:pPr>
        <w:spacing w:after="0"/>
        <w:numPr>
          <w:ilvl w:val="0"/>
          <w:numId w:val="2"/>
        </w:numPr>
      </w:pPr>
      <w:r>
        <w:rPr/>
        <w:t xml:space="preserve">Clinical trials of GMFB-based therapies for KIRC</w:t>
      </w:r>
    </w:p>
    <w:p>
      <w:pPr>
        <w:spacing w:after="0"/>
        <w:numPr>
          <w:ilvl w:val="0"/>
          <w:numId w:val="2"/>
        </w:numPr>
      </w:pPr>
      <w:r>
        <w:rPr/>
        <w:t xml:space="preserve">Side effects of GMFB-based therapies for KIRC</w:t>
      </w:r>
    </w:p>
    <w:p>
      <w:pPr>
        <w:spacing w:after="0"/>
        <w:numPr>
          <w:ilvl w:val="0"/>
          <w:numId w:val="2"/>
        </w:numPr>
      </w:pPr>
      <w:r>
        <w:rPr/>
        <w:t xml:space="preserve">Long-term consequences of GMFB-based therapies for KIRC</w:t>
      </w:r>
    </w:p>
    <w:p>
      <w:pPr>
        <w:spacing w:after="0"/>
        <w:numPr>
          <w:ilvl w:val="0"/>
          <w:numId w:val="2"/>
        </w:numPr>
      </w:pPr>
      <w:r>
        <w:rPr/>
        <w:t xml:space="preserve">GMFB expression levels in other cancers</w:t>
      </w:r>
    </w:p>
    <w:p>
      <w:pPr>
        <w:numPr>
          <w:ilvl w:val="0"/>
          <w:numId w:val="2"/>
        </w:numPr>
      </w:pPr>
      <w:r>
        <w:rPr/>
        <w:t xml:space="preserve">GMFB-related TME in other cancers</w:t>
      </w:r>
    </w:p>
    <w:p>
      <w:pPr>
        <w:pStyle w:val="Heading1"/>
      </w:pPr>
      <w:bookmarkStart w:id="6" w:name="_Toc6"/>
      <w:r>
        <w:t>Report location:</w:t>
      </w:r>
      <w:bookmarkEnd w:id="6"/>
    </w:p>
    <w:p>
      <w:hyperlink r:id="rId8" w:history="1">
        <w:r>
          <w:rPr>
            <w:color w:val="2980b9"/>
            <w:u w:val="single"/>
          </w:rPr>
          <w:t xml:space="preserve">https://www.fullpicture.app/item/09c446fe6c669bf68f9d24a218ae34ed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4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880100/full" TargetMode="External"/><Relationship Id="rId8" Type="http://schemas.openxmlformats.org/officeDocument/2006/relationships/hyperlink" Target="https://www.fullpicture.app/item/09c446fe6c669bf68f9d24a218ae3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2023-03-04T11:32:00+01:00</dcterms:created>
  <dcterms:modified xsi:type="dcterms:W3CDTF">2023-03-04T11:32:00+01:00</dcterms:modified>
</cp:coreProperties>
</file>

<file path=docProps/custom.xml><?xml version="1.0" encoding="utf-8"?>
<Properties xmlns="http://schemas.openxmlformats.org/officeDocument/2006/custom-properties" xmlns:vt="http://schemas.openxmlformats.org/officeDocument/2006/docPropsVTypes"/>
</file>