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复杂性 B 型主动脉夹层患者采用裸金属支架远端延伸胸腔血管内修复术后的主动脉重塑和晚期结局 - PMC</w:t>
      </w:r>
      <w:br/>
      <w:hyperlink r:id="rId7" w:history="1">
        <w:r>
          <w:rPr>
            <w:color w:val="2980b9"/>
            <w:u w:val="single"/>
          </w:rPr>
          <w:t xml:space="preserve">https://www.ncbi.nlm.nih.gov/pmc/articles/PMC9553225/</w:t>
        </w:r>
      </w:hyperlink>
    </w:p>
    <w:p>
      <w:pPr>
        <w:pStyle w:val="Heading1"/>
      </w:pPr>
      <w:bookmarkStart w:id="2" w:name="_Toc2"/>
      <w:r>
        <w:t>Article summary:</w:t>
      </w:r>
      <w:bookmarkEnd w:id="2"/>
    </w:p>
    <w:p>
      <w:pPr>
        <w:jc w:val="both"/>
      </w:pPr>
      <w:r>
        <w:rPr/>
        <w:t xml:space="preserve">1. This study evaluated the mid- and late-term aortic remodelling of 65 consecutive patients with complicated acute or subacute type B aortic dissection who underwent TEVAR with the PETTICOAT technique.</w:t>
      </w:r>
    </w:p>
    <w:p>
      <w:pPr>
        <w:jc w:val="both"/>
      </w:pPr>
      <w:r>
        <w:rPr/>
        <w:t xml:space="preserve">2. The results showed that there was an increase in true lumen area, diameter, and index at all measured levels after surgery.</w:t>
      </w:r>
    </w:p>
    <w:p>
      <w:pPr>
        <w:jc w:val="both"/>
      </w:pPr>
      <w:r>
        <w:rPr/>
        <w:t xml:space="preserve">3. Midterm CTAs revealed persistent false lumen perfusion which was associated with greater aortic aneurysmal growth at late follow-up, mainly caused by iliac, visceral, lumber and distal aorta re-entries.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study design, methods used, results obtained and conclusions drawn from them. The authors have also provided sufficient evidence to support their claims and conclusions. However, there are some potential biases that should be noted. Firstly, the study is retrospective in nature which may lead to selection bias as only those patients who were available for follow-up were included in the analysis. Secondly, the sample size of 65 patients is relatively small which may limit the generalizability of the findings to other populations. Thirdly, there is no mention of any potential risks associated with this procedure such as infection or bleeding which should be noted in order to provide a balanced view of the procedure. Finally, there is no discussion of alternative treatments or procedures that could be used instead of TEVAR with PETTICOAT technique which would have been useful for providing a more comprehensive overview of treatment options available for this condition.</w:t>
      </w:r>
    </w:p>
    <w:p>
      <w:pPr>
        <w:pStyle w:val="Heading1"/>
      </w:pPr>
      <w:bookmarkStart w:id="5" w:name="_Toc5"/>
      <w:r>
        <w:t>Topics for further research:</w:t>
      </w:r>
      <w:bookmarkEnd w:id="5"/>
    </w:p>
    <w:p>
      <w:pPr>
        <w:spacing w:after="0"/>
        <w:numPr>
          <w:ilvl w:val="0"/>
          <w:numId w:val="2"/>
        </w:numPr>
      </w:pPr>
      <w:r>
        <w:rPr/>
        <w:t xml:space="preserve">Selection bias in retrospective studies</w:t>
      </w:r>
    </w:p>
    <w:p>
      <w:pPr>
        <w:spacing w:after="0"/>
        <w:numPr>
          <w:ilvl w:val="0"/>
          <w:numId w:val="2"/>
        </w:numPr>
      </w:pPr>
      <w:r>
        <w:rPr/>
        <w:t xml:space="preserve">Sample size and generalizability</w:t>
      </w:r>
    </w:p>
    <w:p>
      <w:pPr>
        <w:spacing w:after="0"/>
        <w:numPr>
          <w:ilvl w:val="0"/>
          <w:numId w:val="2"/>
        </w:numPr>
      </w:pPr>
      <w:r>
        <w:rPr/>
        <w:t xml:space="preserve">Risks associated with TEVAR with PETTICOAT technique</w:t>
      </w:r>
    </w:p>
    <w:p>
      <w:pPr>
        <w:spacing w:after="0"/>
        <w:numPr>
          <w:ilvl w:val="0"/>
          <w:numId w:val="2"/>
        </w:numPr>
      </w:pPr>
      <w:r>
        <w:rPr/>
        <w:t xml:space="preserve">Alternative treatments for thoracic aortic aneurysm</w:t>
      </w:r>
    </w:p>
    <w:p>
      <w:pPr>
        <w:spacing w:after="0"/>
        <w:numPr>
          <w:ilvl w:val="0"/>
          <w:numId w:val="2"/>
        </w:numPr>
      </w:pPr>
      <w:r>
        <w:rPr/>
        <w:t xml:space="preserve">Advantages and disadvantages of TEVAR with PETTICOAT technique</w:t>
      </w:r>
    </w:p>
    <w:p>
      <w:pPr>
        <w:numPr>
          <w:ilvl w:val="0"/>
          <w:numId w:val="2"/>
        </w:numPr>
      </w:pPr>
      <w:r>
        <w:rPr/>
        <w:t xml:space="preserve">Long-term outcomes of TEVAR with PETTICOAT technique</w:t>
      </w:r>
    </w:p>
    <w:p>
      <w:pPr>
        <w:pStyle w:val="Heading1"/>
      </w:pPr>
      <w:bookmarkStart w:id="6" w:name="_Toc6"/>
      <w:r>
        <w:t>Report location:</w:t>
      </w:r>
      <w:bookmarkEnd w:id="6"/>
    </w:p>
    <w:p>
      <w:hyperlink r:id="rId8" w:history="1">
        <w:r>
          <w:rPr>
            <w:color w:val="2980b9"/>
            <w:u w:val="single"/>
          </w:rPr>
          <w:t xml:space="preserve">https://www.fullpicture.app/item/09f213f3b4208c6dddad6c38ac75810b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2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53225/" TargetMode="External"/><Relationship Id="rId8" Type="http://schemas.openxmlformats.org/officeDocument/2006/relationships/hyperlink" Target="https://www.fullpicture.app/item/09f213f3b4208c6dddad6c38ac7581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2023-02-19T15:25:54+01:00</dcterms:created>
  <dcterms:modified xsi:type="dcterms:W3CDTF">2023-02-19T15:25:54+01:00</dcterms:modified>
</cp:coreProperties>
</file>

<file path=docProps/custom.xml><?xml version="1.0" encoding="utf-8"?>
<Properties xmlns="http://schemas.openxmlformats.org/officeDocument/2006/custom-properties" xmlns:vt="http://schemas.openxmlformats.org/officeDocument/2006/docPropsVTypes"/>
</file>