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2022中国经济年报怎么看——国家统计局相关部门负责人答问录 - 中国知网</w:t></w:r><w:br/><w:hyperlink r:id="rId7" w:history="1"><w:r><w:rPr><w:color w:val="2980b9"/><w:u w:val="single"/></w:rPr><w:t xml:space="preserve">https://client.vpn.chu.edu.cn:4443/https/webvpnc43b31cf6a980b911655b399f0ad8c593810a101d53ec7882e10c1359c36fb5b/kcms/detail/detail.aspx?sfield=fn&QueryID=5&CurRec=46&recid=&FileName=NBJJ202302008&DbName=CJFDAUTO&DbCode=CJFD&yx=&pr=&URLID=</w:t></w:r></w:hyperlink></w:p><w:p><w:pPr><w:pStyle w:val="Heading1"/></w:pPr><w:bookmarkStart w:id="2" w:name="_Toc2"/><w:r><w:t>Article summary:</w:t></w:r><w:bookmarkEnd w:id="2"/></w:p><w:p><w:pPr><w:jc w:val="both"/></w:pPr><w:r><w:rPr/><w:t xml:space="preserve">1. In 2022, under the strong leadership of the Party Central Committee with Comrade Xi Jinping at the core, China's total economic volume has reached a new level and high-quality development has achieved new results.</w:t></w:r></w:p><w:p><w:pPr><w:jc w:val="both"/></w:pPr><w:r><w:rPr/><w:t xml:space="preserve">2. This article provides an overview of China's national economic accounting system and related literature.</w:t></w:r></w:p><w:p><w:pPr><w:jc w:val="both"/></w:pPr><w:r><w:rPr/><w:t xml:space="preserve">3. It also discusses the current situation and development of China's national economic accounting direction, as well as potential risks associated with it.</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in terms of its content, as it provides an overview of China’s national economic accounting system and related literature. The article is written from a neutral perspective and does not appear to be biased or one-sided in its reporting. However, there are some points that could be improved upon in terms of trustworthiness and reliability. For example, while the article does provide some evidence for its claims, such as citing relevant literature, it does not provide enough evidence to fully support all of its claims. Additionally, while the article does discuss potential risks associated with China’s national economic accounting system, it does not explore counterarguments or present both sides equally. Furthermore, there are some missing points of consideration that could have been included in the article to make it more comprehensive. Finally, there is no mention of promotional content or partiality in the article which could have been addressed to further improve its trustworthiness and reliability.</w:t></w:r></w:p><w:p><w:pPr><w:pStyle w:val="Heading1"/></w:pPr><w:bookmarkStart w:id="5" w:name="_Toc5"/><w:r><w:t>Topics for further research:</w:t></w:r><w:bookmarkEnd w:id="5"/></w:p><w:p><w:pPr><w:spacing w:after="0"/><w:numPr><w:ilvl w:val="0"/><w:numId w:val="2"/></w:numPr></w:pPr><w:r><w:rPr/><w:t xml:space="preserve">China’s national economic accounting system risks</w:t></w:r></w:p><w:p><w:pPr><w:spacing w:after="0"/><w:numPr><w:ilvl w:val="0"/><w:numId w:val="2"/></w:numPr></w:pPr><w:r><w:rPr/><w:t xml:space="preserve">China’s national economic accounting system advantages</w:t></w:r></w:p><w:p><w:pPr><w:spacing w:after="0"/><w:numPr><w:ilvl w:val="0"/><w:numId w:val="2"/></w:numPr></w:pPr><w:r><w:rPr/><w:t xml:space="preserve">China’s national economic accounting system challenges</w:t></w:r></w:p><w:p><w:pPr><w:spacing w:after="0"/><w:numPr><w:ilvl w:val="0"/><w:numId w:val="2"/></w:numPr></w:pPr><w:r><w:rPr/><w:t xml:space="preserve">China’s national economic accounting system reforms</w:t></w:r></w:p><w:p><w:pPr><w:spacing w:after="0"/><w:numPr><w:ilvl w:val="0"/><w:numId w:val="2"/></w:numPr></w:pPr><w:r><w:rPr/><w:t xml:space="preserve">China’s national economic accounting system criticisms</w:t></w:r></w:p><w:p><w:pPr><w:numPr><w:ilvl w:val="0"/><w:numId w:val="2"/></w:numPr></w:pPr><w:r><w:rPr/><w:t xml:space="preserve">China’s national economic accounting system implications</w:t></w:r></w:p><w:p><w:pPr><w:pStyle w:val="Heading1"/></w:pPr><w:bookmarkStart w:id="6" w:name="_Toc6"/><w:r><w:t>Report location:</w:t></w:r><w:bookmarkEnd w:id="6"/></w:p><w:p><w:hyperlink r:id="rId8" w:history="1"><w:r><w:rPr><w:color w:val="2980b9"/><w:u w:val="single"/></w:rPr><w:t xml:space="preserve">https://www.fullpicture.app/item/09f675b277964ee689ab2f65655cd339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BDB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ent.vpn.chu.edu.cn:4443/https/webvpnc43b31cf6a980b911655b399f0ad8c593810a101d53ec7882e10c1359c36fb5b/kcms/detail/detail.aspx?sfield=fn&amp;QueryID=5&amp;CurRec=46&amp;recid=&amp;FileName=NBJJ202302008&amp;DbName=CJFDAUTO&amp;DbCode=CJFD&amp;yx=&amp;pr=&amp;URLID=" TargetMode="External"/><Relationship Id="rId8" Type="http://schemas.openxmlformats.org/officeDocument/2006/relationships/hyperlink" Target="https://www.fullpicture.app/item/09f675b277964ee689ab2f65655cd3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2023-03-02T22:31:49+01:00</dcterms:created>
  <dcterms:modified xsi:type="dcterms:W3CDTF">2023-03-02T22:31:49+01:00</dcterms:modified>
</cp:coreProperties>
</file>

<file path=docProps/custom.xml><?xml version="1.0" encoding="utf-8"?>
<Properties xmlns="http://schemas.openxmlformats.org/officeDocument/2006/custom-properties" xmlns:vt="http://schemas.openxmlformats.org/officeDocument/2006/docPropsVTypes"/>
</file>