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pseudo-polymorphic porous POM-pillared MOFs for sulfide-sulfoxide transformation: Efficient synergistic effects of POM precursors, metal sites and microstructures - ScienceDirect</w:t>
      </w:r>
      <w:br/>
      <w:hyperlink r:id="rId7" w:history="1">
        <w:r>
          <w:rPr>
            <w:color w:val="2980b9"/>
            <w:u w:val="single"/>
          </w:rPr>
          <w:t xml:space="preserve">https://www.sciencedirect.com/science/article/pii/S1001841722008671</w:t>
        </w:r>
      </w:hyperlink>
    </w:p>
    <w:p>
      <w:pPr>
        <w:pStyle w:val="Heading1"/>
      </w:pPr>
      <w:bookmarkStart w:id="2" w:name="_Toc2"/>
      <w:r>
        <w:t>Article summary:</w:t>
      </w:r>
      <w:bookmarkEnd w:id="2"/>
    </w:p>
    <w:p>
      <w:pPr>
        <w:jc w:val="both"/>
      </w:pPr>
      <w:r>
        <w:rPr/>
        <w:t xml:space="preserve">1. Two porous polyoxometalate-pillared metal-organic frameworks (POMs) were developed and used for heterogeneously catalyzed sulfide-sulfoxide transformation.</w:t>
      </w:r>
    </w:p>
    <w:p>
      <w:pPr>
        <w:jc w:val="both"/>
      </w:pPr>
      <w:r>
        <w:rPr/>
        <w:t xml:space="preserve">2. Structural analysis showed that the two POMs had similar porous frameworks with nearly identical two-dimensional metal-organic layers further pillared by tetradentate POM ligands with different coordination modes.</w:t>
      </w:r>
    </w:p>
    <w:p>
      <w:pPr>
        <w:jc w:val="both"/>
      </w:pPr>
      <w:r>
        <w:rPr/>
        <w:t xml:space="preserve">3. Systematic structure-activity analyses and mechanistic studies revealed dual-reaction pathways driven by POM sites and metal sites assisted by the structural microenvironment.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research conducted, including structural analysis, systematic structure-activity analyses, and mechanistic studies. The article also provides evidence to support its claims, such as the conversion of methyl phenyl sulfide (MPS) to methyl phenyl sulfoxide (MPSO). However, there are some potential biases in the article that should be noted. For example, the article does not explore any counterarguments or present both sides equally; instead, it focuses solely on the positive aspects of the research conducted. Additionally, there is no mention of possible risks associated with this type of research or any potential negative impacts it may have on the environment or human health. Finally, there is a lack of detail regarding how exactly these two POMs were manufactured and what materials were used in their production process.</w:t>
      </w:r>
    </w:p>
    <w:p>
      <w:pPr>
        <w:pStyle w:val="Heading1"/>
      </w:pPr>
      <w:bookmarkStart w:id="5" w:name="_Toc5"/>
      <w:r>
        <w:t>Topics for further research:</w:t>
      </w:r>
      <w:bookmarkEnd w:id="5"/>
    </w:p>
    <w:p>
      <w:pPr>
        <w:spacing w:after="0"/>
        <w:numPr>
          <w:ilvl w:val="0"/>
          <w:numId w:val="2"/>
        </w:numPr>
      </w:pPr>
      <w:r>
        <w:rPr/>
        <w:t xml:space="preserve">Environmental impacts of POMs</w:t>
      </w:r>
    </w:p>
    <w:p>
      <w:pPr>
        <w:spacing w:after="0"/>
        <w:numPr>
          <w:ilvl w:val="0"/>
          <w:numId w:val="2"/>
        </w:numPr>
      </w:pPr>
      <w:r>
        <w:rPr/>
        <w:t xml:space="preserve">Health risks associated with POMs</w:t>
      </w:r>
    </w:p>
    <w:p>
      <w:pPr>
        <w:spacing w:after="0"/>
        <w:numPr>
          <w:ilvl w:val="0"/>
          <w:numId w:val="2"/>
        </w:numPr>
      </w:pPr>
      <w:r>
        <w:rPr/>
        <w:t xml:space="preserve">Manufacturing process of POMs</w:t>
      </w:r>
    </w:p>
    <w:p>
      <w:pPr>
        <w:spacing w:after="0"/>
        <w:numPr>
          <w:ilvl w:val="0"/>
          <w:numId w:val="2"/>
        </w:numPr>
      </w:pPr>
      <w:r>
        <w:rPr/>
        <w:t xml:space="preserve">Counterarguments to POM research</w:t>
      </w:r>
    </w:p>
    <w:p>
      <w:pPr>
        <w:spacing w:after="0"/>
        <w:numPr>
          <w:ilvl w:val="0"/>
          <w:numId w:val="2"/>
        </w:numPr>
      </w:pPr>
      <w:r>
        <w:rPr/>
        <w:t xml:space="preserve">Structural analysis of POMs</w:t>
      </w:r>
    </w:p>
    <w:p>
      <w:pPr>
        <w:numPr>
          <w:ilvl w:val="0"/>
          <w:numId w:val="2"/>
        </w:numPr>
      </w:pPr>
      <w:r>
        <w:rPr/>
        <w:t xml:space="preserve">Systematic structure-activity analysis of POMs</w:t>
      </w:r>
    </w:p>
    <w:p>
      <w:pPr>
        <w:pStyle w:val="Heading1"/>
      </w:pPr>
      <w:bookmarkStart w:id="6" w:name="_Toc6"/>
      <w:r>
        <w:t>Report location:</w:t>
      </w:r>
      <w:bookmarkEnd w:id="6"/>
    </w:p>
    <w:p>
      <w:hyperlink r:id="rId8" w:history="1">
        <w:r>
          <w:rPr>
            <w:color w:val="2980b9"/>
            <w:u w:val="single"/>
          </w:rPr>
          <w:t xml:space="preserve">https://www.fullpicture.app/item/09f8e5848da3a1a28dcff3c71079f32a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6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841722008671" TargetMode="External"/><Relationship Id="rId8" Type="http://schemas.openxmlformats.org/officeDocument/2006/relationships/hyperlink" Target="https://www.fullpicture.app/item/09f8e5848da3a1a28dcff3c71079f3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2023-02-23T05:55:29+01:00</dcterms:created>
  <dcterms:modified xsi:type="dcterms:W3CDTF">2023-02-23T05:55:29+01:00</dcterms:modified>
</cp:coreProperties>
</file>

<file path=docProps/custom.xml><?xml version="1.0" encoding="utf-8"?>
<Properties xmlns="http://schemas.openxmlformats.org/officeDocument/2006/custom-properties" xmlns:vt="http://schemas.openxmlformats.org/officeDocument/2006/docPropsVTypes"/>
</file>