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Fast Privacy-Preserving Text Classification Based on Secure Multiparty Computation | IEEE Journals &amp; Magazine | IEEE Xplore</w:t>
      </w:r>
      <w:br/>
      <w:hyperlink r:id="rId7" w:history="1">
        <w:r>
          <w:rPr>
            <w:color w:val="2980b9"/>
            <w:u w:val="single"/>
          </w:rPr>
          <w:t xml:space="preserve">https://ieeexplore.ieee.org/document/9684362</w:t>
        </w:r>
      </w:hyperlink>
    </w:p>
    <w:p>
      <w:pPr>
        <w:pStyle w:val="Heading1"/>
      </w:pPr>
      <w:bookmarkStart w:id="2" w:name="_Toc2"/>
      <w:r>
        <w:t>Article summary:</w:t>
      </w:r>
      <w:bookmarkEnd w:id="2"/>
    </w:p>
    <w:p>
      <w:pPr>
        <w:jc w:val="both"/>
      </w:pPr>
      <w:r>
        <w:rPr/>
        <w:t xml:space="preserve">1. This article proposes a privacy-preserving Naive Bayes classifier for text classification.</w:t>
      </w:r>
    </w:p>
    <w:p>
      <w:pPr>
        <w:jc w:val="both"/>
      </w:pPr>
      <w:r>
        <w:rPr/>
        <w:t xml:space="preserve">2. The solution is based on Secure Multiparty Computation (SMC) and provides a fast and secure solution for the classification of unstructured text.</w:t>
      </w:r>
    </w:p>
    <w:p>
      <w:pPr>
        <w:jc w:val="both"/>
      </w:pPr>
      <w:r>
        <w:rPr/>
        <w:t xml:space="preserve">3. The proposed solution is applied to the case of spam detection, with an average SMS classified as spam or ham in less than 340ms.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evidence for its claims in the form of references to other works and experiments conducted by the authors. The authors also provide detailed descriptions of their proposed solution, which makes it easy to understand how it works. Furthermore, the authors provide a Rust implementation of their proposed solution, which adds credibility to their claims. </w:t>
      </w:r>
    </w:p>
    <w:p>
      <w:pPr>
        <w:jc w:val="both"/>
      </w:pPr>
      <w:r>
        <w:rPr/>
        <w:t xml:space="preserve">The article does not appear to have any biases or one-sided reporting, as it presents both sides of the argument equally and fairly. It also does not contain any unsupported claims or missing points of consideration, as all claims are backed up by evidence from experiments conducted by the authors or references to other works. Additionally, there is no promotional content present in the article, nor any partiality towards either side of the argument. </w:t>
      </w:r>
    </w:p>
    <w:p>
      <w:pPr>
        <w:jc w:val="both"/>
      </w:pPr>
      <w:r>
        <w:rPr/>
        <w:t xml:space="preserve">The article does note possible risks associated with using its proposed solution, such as potential security vulnerabilities that could arise from using SMC technology. However, it does not explore any counterarguments against using its proposed solution or discuss any unexplored alternatives that could be used instead. Additionally, while the authors do provide evidence for their claims in terms of references and experiments conducted by them, they do not provide any evidence for why their proposed solution is better than existing solutions in terms of speed or accuracy.</w:t>
      </w:r>
    </w:p>
    <w:p>
      <w:pPr>
        <w:pStyle w:val="Heading1"/>
      </w:pPr>
      <w:bookmarkStart w:id="5" w:name="_Toc5"/>
      <w:r>
        <w:t>Topics for further research:</w:t>
      </w:r>
      <w:bookmarkEnd w:id="5"/>
    </w:p>
    <w:p>
      <w:pPr>
        <w:spacing w:after="0"/>
        <w:numPr>
          <w:ilvl w:val="0"/>
          <w:numId w:val="2"/>
        </w:numPr>
      </w:pPr>
      <w:r>
        <w:rPr/>
        <w:t xml:space="preserve">Security vulnerabilities of SMC technology</w:t>
      </w:r>
    </w:p>
    <w:p>
      <w:pPr>
        <w:spacing w:after="0"/>
        <w:numPr>
          <w:ilvl w:val="0"/>
          <w:numId w:val="2"/>
        </w:numPr>
      </w:pPr>
      <w:r>
        <w:rPr/>
        <w:t xml:space="preserve">Alternatives to SMC technology</w:t>
      </w:r>
    </w:p>
    <w:p>
      <w:pPr>
        <w:spacing w:after="0"/>
        <w:numPr>
          <w:ilvl w:val="0"/>
          <w:numId w:val="2"/>
        </w:numPr>
      </w:pPr>
      <w:r>
        <w:rPr/>
        <w:t xml:space="preserve">Speed comparison of SMC technology</w:t>
      </w:r>
    </w:p>
    <w:p>
      <w:pPr>
        <w:spacing w:after="0"/>
        <w:numPr>
          <w:ilvl w:val="0"/>
          <w:numId w:val="2"/>
        </w:numPr>
      </w:pPr>
      <w:r>
        <w:rPr/>
        <w:t xml:space="preserve">Accuracy comparison of SMC technology</w:t>
      </w:r>
    </w:p>
    <w:p>
      <w:pPr>
        <w:spacing w:after="0"/>
        <w:numPr>
          <w:ilvl w:val="0"/>
          <w:numId w:val="2"/>
        </w:numPr>
      </w:pPr>
      <w:r>
        <w:rPr/>
        <w:t xml:space="preserve">Rust implementation of SMC technology</w:t>
      </w:r>
    </w:p>
    <w:p>
      <w:pPr>
        <w:numPr>
          <w:ilvl w:val="0"/>
          <w:numId w:val="2"/>
        </w:numPr>
      </w:pPr>
      <w:r>
        <w:rPr/>
        <w:t xml:space="preserve">Advantages of SMC technology</w:t>
      </w:r>
    </w:p>
    <w:p>
      <w:pPr>
        <w:pStyle w:val="Heading1"/>
      </w:pPr>
      <w:bookmarkStart w:id="6" w:name="_Toc6"/>
      <w:r>
        <w:t>Report location:</w:t>
      </w:r>
      <w:bookmarkEnd w:id="6"/>
    </w:p>
    <w:p>
      <w:hyperlink r:id="rId8" w:history="1">
        <w:r>
          <w:rPr>
            <w:color w:val="2980b9"/>
            <w:u w:val="single"/>
          </w:rPr>
          <w:t xml:space="preserve">https://www.fullpicture.app/item/0a02f9f3672c31e967d22cb47b63b792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3C0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84362" TargetMode="External"/><Relationship Id="rId8" Type="http://schemas.openxmlformats.org/officeDocument/2006/relationships/hyperlink" Target="https://www.fullpicture.app/item/0a02f9f3672c31e967d22cb47b63b7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2023-02-23T22:32:20+01:00</dcterms:created>
  <dcterms:modified xsi:type="dcterms:W3CDTF">2023-02-23T22:32:20+01:00</dcterms:modified>
</cp:coreProperties>
</file>

<file path=docProps/custom.xml><?xml version="1.0" encoding="utf-8"?>
<Properties xmlns="http://schemas.openxmlformats.org/officeDocument/2006/custom-properties" xmlns:vt="http://schemas.openxmlformats.org/officeDocument/2006/docPropsVTypes"/>
</file>