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approach to improving load flexibility of coal-fired power plant by integrating high temperature thermal energy storage through additional thermodynamic cycle-所有数据库</w:t>
      </w:r>
      <w:br/>
      <w:hyperlink r:id="rId7" w:history="1">
        <w:r>
          <w:rPr>
            <w:color w:val="2980b9"/>
            <w:u w:val="single"/>
          </w:rPr>
          <w:t xml:space="preserve">https://www.webofscience.com/wos/alldb/full-record/WOS:000526111200009</w:t>
        </w:r>
      </w:hyperlink>
    </w:p>
    <w:p>
      <w:pPr>
        <w:pStyle w:val="Heading1"/>
      </w:pPr>
      <w:bookmarkStart w:id="2" w:name="_Toc2"/>
      <w:r>
        <w:t>Article summary:</w:t>
      </w:r>
      <w:bookmarkEnd w:id="2"/>
    </w:p>
    <w:p>
      <w:pPr>
        <w:jc w:val="both"/>
      </w:pPr>
      <w:r>
        <w:rPr/>
        <w:t xml:space="preserve">1. This article presents a novel approach to improving the load flexibility of coal-fired power plants by integrating high temperature thermal energy storage (HTTES) through an additional thermodynamic cycle.</w:t>
      </w:r>
    </w:p>
    <w:p>
      <w:pPr>
        <w:jc w:val="both"/>
      </w:pPr>
      <w:r>
        <w:rPr/>
        <w:t xml:space="preserve">2. The performance evaluation model was built and its performance was discussed based on a 600 MW subcritical coal-fired power plant model.</w:t>
      </w:r>
    </w:p>
    <w:p>
      <w:pPr>
        <w:jc w:val="both"/>
      </w:pPr>
      <w:r>
        <w:rPr/>
        <w:t xml:space="preserve">3. The results show that the proposed approach is feasible to improve the load flexibility of the conventional coal-fired power plant, with an additional net power obtained while the original unit works at its rated condition and a round-trip efficiency of 44.18%.</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novel approach to improving the load flexibility of coal-fired power plants by integrating high temperature thermal energy storage (HTTES) through an additional thermodynamic cycle. The authors provide evidence for their claims in the form of a performance evaluation model built on a 600 MW subcritical coal-fired power plant model, which shows that the proposed approach is feasible to improve the load flexibility of the conventional coal-fired power plant, with an additional net power obtained while the original unit works at its rated condition and a round-trip efficiency of 44.18%.</w:t>
      </w:r>
    </w:p>
    <w:p>
      <w:pPr>
        <w:jc w:val="both"/>
      </w:pPr>
      <w:r>
        <w:rPr/>
        <w:t xml:space="preserve">The article appears to be reliable and trustworthy as it provides evidence for its claims in the form of data from a performance evaluation model built on a 600 MW subcritical coal-fired power plant model. Furthermore, it is written in an objective manner without any promotional content or partiality towards any particular point of view.</w:t>
      </w:r>
    </w:p>
    <w:p>
      <w:pPr>
        <w:jc w:val="both"/>
      </w:pPr>
      <w:r>
        <w:rPr/>
        <w:t xml:space="preserve">However, there are some potential biases that should be noted when considering this article's trustworthiness and reliability. Firstly, there is no discussion about possible risks associated with implementing this approach such as environmental impacts or economic costs. Secondly, there is no exploration of counterarguments or alternative approaches that could be used to improve load flexibility in coal-fired power plants. Finally, there is no mention of other sources that could be used to verify or supplement the findings presented in this article such as other studies or research papers on similar topics.</w:t>
      </w:r>
    </w:p>
    <w:p>
      <w:pPr>
        <w:pStyle w:val="Heading1"/>
      </w:pPr>
      <w:bookmarkStart w:id="5" w:name="_Toc5"/>
      <w:r>
        <w:t>Topics for further research:</w:t>
      </w:r>
      <w:bookmarkEnd w:id="5"/>
    </w:p>
    <w:p>
      <w:pPr>
        <w:spacing w:after="0"/>
        <w:numPr>
          <w:ilvl w:val="0"/>
          <w:numId w:val="2"/>
        </w:numPr>
      </w:pPr>
      <w:r>
        <w:rPr/>
        <w:t xml:space="preserve">Environmental impacts of coal-fired power plants</w:t>
      </w:r>
    </w:p>
    <w:p>
      <w:pPr>
        <w:spacing w:after="0"/>
        <w:numPr>
          <w:ilvl w:val="0"/>
          <w:numId w:val="2"/>
        </w:numPr>
      </w:pPr>
      <w:r>
        <w:rPr/>
        <w:t xml:space="preserve">Economic costs of integrating HTTES</w:t>
      </w:r>
    </w:p>
    <w:p>
      <w:pPr>
        <w:spacing w:after="0"/>
        <w:numPr>
          <w:ilvl w:val="0"/>
          <w:numId w:val="2"/>
        </w:numPr>
      </w:pPr>
      <w:r>
        <w:rPr/>
        <w:t xml:space="preserve">Alternative approaches to improving load flexibility</w:t>
      </w:r>
    </w:p>
    <w:p>
      <w:pPr>
        <w:spacing w:after="0"/>
        <w:numPr>
          <w:ilvl w:val="0"/>
          <w:numId w:val="2"/>
        </w:numPr>
      </w:pPr>
      <w:r>
        <w:rPr/>
        <w:t xml:space="preserve">Research papers on coal-fired power plant load flexibility</w:t>
      </w:r>
    </w:p>
    <w:p>
      <w:pPr>
        <w:spacing w:after="0"/>
        <w:numPr>
          <w:ilvl w:val="0"/>
          <w:numId w:val="2"/>
        </w:numPr>
      </w:pPr>
      <w:r>
        <w:rPr/>
        <w:t xml:space="preserve">Risks associated with HTTES integration</w:t>
      </w:r>
    </w:p>
    <w:p>
      <w:pPr>
        <w:numPr>
          <w:ilvl w:val="0"/>
          <w:numId w:val="2"/>
        </w:numPr>
      </w:pPr>
      <w:r>
        <w:rPr/>
        <w:t xml:space="preserve">Studies on HTTES integration in coal-fired power plants</w:t>
      </w:r>
    </w:p>
    <w:p>
      <w:pPr>
        <w:pStyle w:val="Heading1"/>
      </w:pPr>
      <w:bookmarkStart w:id="6" w:name="_Toc6"/>
      <w:r>
        <w:t>Report location:</w:t>
      </w:r>
      <w:bookmarkEnd w:id="6"/>
    </w:p>
    <w:p>
      <w:hyperlink r:id="rId8" w:history="1">
        <w:r>
          <w:rPr>
            <w:color w:val="2980b9"/>
            <w:u w:val="single"/>
          </w:rPr>
          <w:t xml:space="preserve">https://www.fullpicture.app/item/0a19f885497e27f08d35bd37336a509a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FF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26111200009" TargetMode="External"/><Relationship Id="rId8" Type="http://schemas.openxmlformats.org/officeDocument/2006/relationships/hyperlink" Target="https://www.fullpicture.app/item/0a19f885497e27f08d35bd37336a50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2023-02-28T00:56:41+01:00</dcterms:created>
  <dcterms:modified xsi:type="dcterms:W3CDTF">2023-02-28T00:56:41+01:00</dcterms:modified>
</cp:coreProperties>
</file>

<file path=docProps/custom.xml><?xml version="1.0" encoding="utf-8"?>
<Properties xmlns="http://schemas.openxmlformats.org/officeDocument/2006/custom-properties" xmlns:vt="http://schemas.openxmlformats.org/officeDocument/2006/docPropsVTypes"/>
</file>