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公司深度研究：专注于低成本策略，进击的铝行业专家 _ 研究报告正文 _ 数据中心 _ 东方财富网</w:t>
      </w:r>
      <w:br/>
      <w:hyperlink r:id="rId7" w:history="1">
        <w:r>
          <w:rPr>
            <w:color w:val="2980b9"/>
            <w:u w:val="single"/>
          </w:rPr>
          <w:t xml:space="preserve">https://data.eastmoney.com/report/info/AP202302141583148676.html</w:t>
        </w:r>
      </w:hyperlink>
    </w:p>
    <w:p>
      <w:pPr>
        <w:pStyle w:val="Heading1"/>
      </w:pPr>
      <w:bookmarkStart w:id="2" w:name="_Toc2"/>
      <w:r>
        <w:t>Article summary:</w:t>
      </w:r>
      <w:bookmarkEnd w:id="2"/>
    </w:p>
    <w:p>
      <w:pPr>
        <w:jc w:val="both"/>
      </w:pPr>
      <w:r>
        <w:rPr/>
        <w:t xml:space="preserve">1. Shenhuo Co., Ltd. is a company focused on the integrated operation of the coal, electricity and aluminum industry chain.</w:t>
      </w:r>
    </w:p>
    <w:p>
      <w:pPr>
        <w:jc w:val="both"/>
      </w:pPr>
      <w:r>
        <w:rPr/>
        <w:t xml:space="preserve">2. The company has strong profitability in its coal business due to high coal prices, and low-cost electrolytic aluminum projects in Xinjiang and Yunnan have strong competitive advantages.</w:t>
      </w:r>
    </w:p>
    <w:p>
      <w:pPr>
        <w:jc w:val="both"/>
      </w:pPr>
      <w:r>
        <w:rPr/>
        <w:t xml:space="preserve">3. The company also has a large capacity for aluminum foil production, which is beneficial for the growth of new energy vehicles.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Shenhuo Co., Ltd., focusing on their low-cost strategies in the aluminum industry. It provides information about their sources of income and profit, as well as their production capacities for coal mining, electrolytic aluminum smelting, and aluminum foil production. The article also makes predictions about the company's future performance based on current trends. </w:t>
      </w:r>
    </w:p>
    <w:p>
      <w:pPr>
        <w:jc w:val="both"/>
      </w:pPr>
      <w:r>
        <w:rPr/>
        <w:t xml:space="preserve">The article appears to be reliable overall; it provides detailed information about the company's operations and financials, as well as data from third-party sources such as quarterly reports and announcements from the State-owned Assets Supervision and Administration Commission of Shangqiu City. However, there are some potential biases that should be noted. For example, the article does not explore any potential risks associated with Shenhuo Co., Ltd.'s operations or provide any counterarguments to its claims about the company's performance or future prospects. Additionally, while it does provide some data from third-party sources, it does not provide any evidence to support its claims about Shenhuo Co., Ltd.'s competitive advantages or potential for growth in new energy vehicles. Furthermore, it does not present both sides equally; instead it focuses solely on positive aspects of Shenhuo Co., Ltd.'s operations without exploring any potential drawbacks or challenges they may face in the future.</w:t>
      </w:r>
    </w:p>
    <w:p>
      <w:pPr>
        <w:pStyle w:val="Heading1"/>
      </w:pPr>
      <w:bookmarkStart w:id="5" w:name="_Toc5"/>
      <w:r>
        <w:t>Topics for further research:</w:t>
      </w:r>
      <w:bookmarkEnd w:id="5"/>
    </w:p>
    <w:p>
      <w:pPr>
        <w:spacing w:after="0"/>
        <w:numPr>
          <w:ilvl w:val="0"/>
          <w:numId w:val="2"/>
        </w:numPr>
      </w:pPr>
      <w:r>
        <w:rPr/>
        <w:t xml:space="preserve">Shenhuo Co., Ltd. risks</w:t>
      </w:r>
    </w:p>
    <w:p>
      <w:pPr>
        <w:spacing w:after="0"/>
        <w:numPr>
          <w:ilvl w:val="0"/>
          <w:numId w:val="2"/>
        </w:numPr>
      </w:pPr>
      <w:r>
        <w:rPr/>
        <w:t xml:space="preserve">Competitive advantages of Shenhuo Co., Ltd.</w:t>
      </w:r>
    </w:p>
    <w:p>
      <w:pPr>
        <w:spacing w:after="0"/>
        <w:numPr>
          <w:ilvl w:val="0"/>
          <w:numId w:val="2"/>
        </w:numPr>
      </w:pPr>
      <w:r>
        <w:rPr/>
        <w:t xml:space="preserve">Potential challenges for Shenhuo Co., Ltd.</w:t>
      </w:r>
    </w:p>
    <w:p>
      <w:pPr>
        <w:spacing w:after="0"/>
        <w:numPr>
          <w:ilvl w:val="0"/>
          <w:numId w:val="2"/>
        </w:numPr>
      </w:pPr>
      <w:r>
        <w:rPr/>
        <w:t xml:space="preserve">New energy vehicles and Shenhuo Co., Ltd.</w:t>
      </w:r>
    </w:p>
    <w:p>
      <w:pPr>
        <w:spacing w:after="0"/>
        <w:numPr>
          <w:ilvl w:val="0"/>
          <w:numId w:val="2"/>
        </w:numPr>
      </w:pPr>
      <w:r>
        <w:rPr/>
        <w:t xml:space="preserve">State-owned Assets Supervision and Administration Commission of Shangqiu City</w:t>
      </w:r>
    </w:p>
    <w:p>
      <w:pPr>
        <w:numPr>
          <w:ilvl w:val="0"/>
          <w:numId w:val="2"/>
        </w:numPr>
      </w:pPr>
      <w:r>
        <w:rPr/>
        <w:t xml:space="preserve">Aluminum industry trends and Shenhuo Co., Ltd.</w:t>
      </w:r>
    </w:p>
    <w:p>
      <w:pPr>
        <w:pStyle w:val="Heading1"/>
      </w:pPr>
      <w:bookmarkStart w:id="6" w:name="_Toc6"/>
      <w:r>
        <w:t>Report location:</w:t>
      </w:r>
      <w:bookmarkEnd w:id="6"/>
    </w:p>
    <w:p>
      <w:hyperlink r:id="rId8" w:history="1">
        <w:r>
          <w:rPr>
            <w:color w:val="2980b9"/>
            <w:u w:val="single"/>
          </w:rPr>
          <w:t xml:space="preserve">https://www.fullpicture.app/item/0a2cc7db1d8f2b3ed4a3b8665dd366b7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33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eastmoney.com/report/info/AP202302141583148676.html" TargetMode="External"/><Relationship Id="rId8" Type="http://schemas.openxmlformats.org/officeDocument/2006/relationships/hyperlink" Target="https://www.fullpicture.app/item/0a2cc7db1d8f2b3ed4a3b8665dd366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2023-02-23T20:48:14+01:00</dcterms:created>
  <dcterms:modified xsi:type="dcterms:W3CDTF">2023-02-23T20:48:14+01:00</dcterms:modified>
</cp:coreProperties>
</file>

<file path=docProps/custom.xml><?xml version="1.0" encoding="utf-8"?>
<Properties xmlns="http://schemas.openxmlformats.org/officeDocument/2006/custom-properties" xmlns:vt="http://schemas.openxmlformats.org/officeDocument/2006/docPropsVTypes"/>
</file>