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Teaching and Learning in the University of the Future: Aligning Practice with Reality | Digital Transformation for the University of the Future</w:t>
      </w:r>
      <w:br/>
      <w:hyperlink r:id="rId7" w:history="1">
        <w:r>
          <w:rPr>
            <w:color w:val="2980b9"/>
            <w:u w:val="single"/>
          </w:rPr>
          <w:t xml:space="preserve">https://worldscientific.com/doi/abs/10.1142/9789811254154_0008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大学的教学和学习需要与现实相一致：文章强调了大学作为复杂有目的系统的重要性，并指出了系统的本质和具体表现形式之间的区别。作者认为，大学的本质是其存在的原因，而具体表现形式则是实现这一本质的方式。因此，大学需要确保教学和学习方法与现实相一致，以有效地实现其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字化转型对未来大学至关重要：文章提到了数字化转型对于未来大学的重要性。数字化转型可以帮助大学更好地适应不断变化的教育环境，并提供更多创新和个性化的教育方式。通过采用先进技术和数字工具，大学可以提供更高效、灵活和互动性强的教育体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大学需要适应未来发展趋势：文章强调了大学需要适应未来发展趋势的重要性。随着社会、科技和经济环境不断变化，大学需要及时调整自己的教育模式和课程设置，以满足社会对人才需求的变化。同时，大学还需要积极探索创新方法和策略，以提高教学质量和学生的学习成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偏见及其来源：文章没有明确提及作者的背景或立场，因此很难确定是否存在潜在偏见。然而，文章似乎假设大学是“复杂有目的的系统”，这可能反映了作者对大学的特定理解和观点。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片面报道：文章只提到了McMenamin和Palmer（1984）关于系统本质和具体化的观点，并没有引用其他学者或研究来支持或补充这一观点。这种片面报道可能导致读者对该观点的理解不完整。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无根据的主张：文章中提到大学的本质是其存在的原因，但并没有给出具体例子或研究来支持这一主张。缺乏实证数据可能使读者难以接受这一论断。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缺失的考虑点：文章未涉及大学未来教学与学习中可能存在的挑战或问题。例如，技术发展对传统教育模式的影响、在线教育平台带来的竞争等方面都没有被讨论到。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所提出主张的缺失证据：尽管文章提到了大学未来需要与现实相符合，但并没有提供具体的证据或研究来支持这一主张。缺乏实证数据可能使读者难以接受这一观点。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未探索的反驳：文章没有探讨可能存在的反对意见或批评观点。这种单方面的陈述可能导致读者对该问题的理解不全面。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宣传内容：文章似乎在宣传大学需要进行数字化转型，但并没有提供充分的论据或例子来支持这一观点。这种宣传性质可能使读者产生怀疑。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总体而言，上述文章存在一些问题，包括偏见、片面报道、无根据的主张和缺失考虑点等。为了提高其可信度和说服力，作者应该引用更多相关研究和数据，并探讨可能存在的反对意见。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大学的复杂性和目的
</w:t>
      </w:r>
    </w:p>
    <w:p>
      <w:pPr>
        <w:spacing w:after="0"/>
        <w:numPr>
          <w:ilvl w:val="0"/>
          <w:numId w:val="2"/>
        </w:numPr>
      </w:pPr>
      <w:r>
        <w:rPr/>
        <w:t xml:space="preserve">McMenamin和Palmer（1984）关于系统本质和具体化的观点
</w:t>
      </w:r>
    </w:p>
    <w:p>
      <w:pPr>
        <w:spacing w:after="0"/>
        <w:numPr>
          <w:ilvl w:val="0"/>
          <w:numId w:val="2"/>
        </w:numPr>
      </w:pPr>
      <w:r>
        <w:rPr/>
        <w:t xml:space="preserve">大学存在的原因
</w:t>
      </w:r>
    </w:p>
    <w:p>
      <w:pPr>
        <w:spacing w:after="0"/>
        <w:numPr>
          <w:ilvl w:val="0"/>
          <w:numId w:val="2"/>
        </w:numPr>
      </w:pPr>
      <w:r>
        <w:rPr/>
        <w:t xml:space="preserve">大学教学与学习中的挑战
</w:t>
      </w:r>
    </w:p>
    <w:p>
      <w:pPr>
        <w:spacing w:after="0"/>
        <w:numPr>
          <w:ilvl w:val="0"/>
          <w:numId w:val="2"/>
        </w:numPr>
      </w:pPr>
      <w:r>
        <w:rPr/>
        <w:t xml:space="preserve">大学需要与现实相符合
</w:t>
      </w:r>
    </w:p>
    <w:p>
      <w:pPr>
        <w:numPr>
          <w:ilvl w:val="0"/>
          <w:numId w:val="2"/>
        </w:numPr>
      </w:pPr>
      <w:r>
        <w:rPr/>
        <w:t xml:space="preserve">大学的数字化转型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https://www.fullpicture.app/item/0a31274d226fbc7e327f41ae46d4aa49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01E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scientific.com/doi/abs/10.1142/9789811254154_0008" TargetMode="External"/><Relationship Id="rId8" Type="http://schemas.openxmlformats.org/officeDocument/2006/relationships/hyperlink" Target="https://www.fullpicture.app/item/0a31274d226fbc7e327f41ae46d4aa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2024-06-30T18:18:31+02:00</dcterms:created>
  <dcterms:modified xsi:type="dcterms:W3CDTF">2024-06-30T18:18:31+02:00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