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Manifesto on Psychology as Idiographic Science: Bringing the Person Back Into Scientific Psychology, This Time Forever: Measurement: Interdisciplinary Research and Perspectives: Vol 2, No 4</w:t>
      </w:r>
      <w:br/>
      <w:hyperlink r:id="rId7" w:history="1">
        <w:r>
          <w:rPr>
            <w:color w:val="2980b9"/>
            <w:u w:val="single"/>
          </w:rPr>
          <w:t xml:space="preserve">https://www.tandfonline.com/doi/abs/10.1207/s15366359mea0204_1</w:t>
        </w:r>
      </w:hyperlink>
    </w:p>
    <w:p>
      <w:pPr>
        <w:pStyle w:val="Heading1"/>
      </w:pPr>
      <w:bookmarkStart w:id="2" w:name="_Toc2"/>
      <w:r>
        <w:t>Article summary:</w:t>
      </w:r>
      <w:bookmarkEnd w:id="2"/>
    </w:p>
    <w:p>
      <w:pPr>
        <w:jc w:val="both"/>
      </w:pPr>
      <w:r>
        <w:rPr/>
        <w:t xml:space="preserve">1. Classical ergodic theorems invalidate the generalizability of interindividual variation to intraindividual variation in psychology and psychometrics.</w:t>
      </w:r>
    </w:p>
    <w:p>
      <w:pPr>
        <w:jc w:val="both"/>
      </w:pPr>
      <w:r>
        <w:rPr/>
        <w:t xml:space="preserve">2. Illustrations of this lack of generalizability are provided in psychometrics, developmental psychology, and personality theory.</w:t>
      </w:r>
    </w:p>
    <w:p>
      <w:pPr>
        <w:jc w:val="both"/>
      </w:pPr>
      <w:r>
        <w:rPr/>
        <w:t xml:space="preserve">3. The article calls for a return to an idiographic approach to scientific psychology, emphasizing individual cases rather than generalizations.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issue at hand. It provides evidence from multiple contexts (psychometrics, developmental psychology, and personality theory) to support its claims that classical ergodic theorems invalidate the generalizability of interindividual variation to intraindividual variation in psychology and psychometrics. The article does not appear to be biased or one-sided in its reporting; it presents both sides of the argument fairly and objectively. Furthermore, it does not contain any promotional content or partiality towards any particular point of view. </w:t>
      </w:r>
    </w:p>
    <w:p>
      <w:pPr>
        <w:jc w:val="both"/>
      </w:pPr>
      <w:r>
        <w:rPr/>
        <w:t xml:space="preserve">The article could be improved by providing more evidence for its claims, as well as exploring possible counterarguments more thoroughly. Additionally, it could benefit from noting potential risks associated with an idiographic approach to scientific psychology, such as potential issues with replicability or validity of results obtained from individual cases. All in all, however, the article is generally reliable and trustworthy in its presentation of the issue at hand.</w:t>
      </w:r>
    </w:p>
    <w:p>
      <w:pPr>
        <w:pStyle w:val="Heading1"/>
      </w:pPr>
      <w:bookmarkStart w:id="5" w:name="_Toc5"/>
      <w:r>
        <w:t>Topics for further research:</w:t>
      </w:r>
      <w:bookmarkEnd w:id="5"/>
    </w:p>
    <w:p>
      <w:pPr>
        <w:spacing w:after="0"/>
        <w:numPr>
          <w:ilvl w:val="0"/>
          <w:numId w:val="2"/>
        </w:numPr>
      </w:pPr>
      <w:r>
        <w:rPr/>
        <w:t xml:space="preserve">Psychometrics and interindividual variation</w:t>
      </w:r>
    </w:p>
    <w:p>
      <w:pPr>
        <w:spacing w:after="0"/>
        <w:numPr>
          <w:ilvl w:val="0"/>
          <w:numId w:val="2"/>
        </w:numPr>
      </w:pPr>
      <w:r>
        <w:rPr/>
        <w:t xml:space="preserve">Intraindividual variation in psychology</w:t>
      </w:r>
    </w:p>
    <w:p>
      <w:pPr>
        <w:spacing w:after="0"/>
        <w:numPr>
          <w:ilvl w:val="0"/>
          <w:numId w:val="2"/>
        </w:numPr>
      </w:pPr>
      <w:r>
        <w:rPr/>
        <w:t xml:space="preserve">Risks of idiographic approach in psychology</w:t>
      </w:r>
    </w:p>
    <w:p>
      <w:pPr>
        <w:spacing w:after="0"/>
        <w:numPr>
          <w:ilvl w:val="0"/>
          <w:numId w:val="2"/>
        </w:numPr>
      </w:pPr>
      <w:r>
        <w:rPr/>
        <w:t xml:space="preserve">Replicability of individual case studies</w:t>
      </w:r>
    </w:p>
    <w:p>
      <w:pPr>
        <w:spacing w:after="0"/>
        <w:numPr>
          <w:ilvl w:val="0"/>
          <w:numId w:val="2"/>
        </w:numPr>
      </w:pPr>
      <w:r>
        <w:rPr/>
        <w:t xml:space="preserve">Validity of individual case studies</w:t>
      </w:r>
    </w:p>
    <w:p>
      <w:pPr>
        <w:numPr>
          <w:ilvl w:val="0"/>
          <w:numId w:val="2"/>
        </w:numPr>
      </w:pPr>
      <w:r>
        <w:rPr/>
        <w:t xml:space="preserve">Ergodic theorems and generalizability</w:t>
      </w:r>
    </w:p>
    <w:p>
      <w:pPr>
        <w:pStyle w:val="Heading1"/>
      </w:pPr>
      <w:bookmarkStart w:id="6" w:name="_Toc6"/>
      <w:r>
        <w:t>Report location:</w:t>
      </w:r>
      <w:bookmarkEnd w:id="6"/>
    </w:p>
    <w:p>
      <w:hyperlink r:id="rId8" w:history="1">
        <w:r>
          <w:rPr>
            <w:color w:val="2980b9"/>
            <w:u w:val="single"/>
          </w:rPr>
          <w:t xml:space="preserve">https://www.fullpicture.app/item/0a3c34c4056f691bd97fd8978f63988a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0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207/s15366359mea0204_1" TargetMode="External"/><Relationship Id="rId8" Type="http://schemas.openxmlformats.org/officeDocument/2006/relationships/hyperlink" Target="https://www.fullpicture.app/item/0a3c34c4056f691bd97fd8978f639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2023-03-02T20:36:32+01:00</dcterms:created>
  <dcterms:modified xsi:type="dcterms:W3CDTF">2023-03-02T20:36:32+01:00</dcterms:modified>
</cp:coreProperties>
</file>

<file path=docProps/custom.xml><?xml version="1.0" encoding="utf-8"?>
<Properties xmlns="http://schemas.openxmlformats.org/officeDocument/2006/custom-properties" xmlns:vt="http://schemas.openxmlformats.org/officeDocument/2006/docPropsVTypes"/>
</file>