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Antitrust, Intellectual Property and Standard-Setting Organizations-All Databases --- 反垄断、知识产权和标准制定组织 - 所有数据库</w:t>
      </w:r>
      <w:br/>
      <w:hyperlink r:id="rId7" w:history="1">
        <w:r>
          <w:rPr>
            <w:color w:val="2980b9"/>
            <w:u w:val="single"/>
          </w:rPr>
          <w:t xml:space="preserve">http://gfbic37f5a7cbfe834694s0voukvcxb9co6fxc.fiac.hlju.cwkeji.cn/wos/alldb/full-record/PPRN:19820562</w:t>
        </w:r>
      </w:hyperlink>
    </w:p>
    <w:p>
      <w:pPr>
        <w:pStyle w:val="Heading1"/>
      </w:pPr>
      <w:bookmarkStart w:id="2" w:name="_Toc2"/>
      <w:r>
        <w:t>Article summary:</w:t>
      </w:r>
      <w:bookmarkEnd w:id="2"/>
    </w:p>
    <w:p>
      <w:pPr>
        <w:jc w:val="both"/>
      </w:pPr>
      <w:r>
        <w:rPr/>
        <w:t xml:space="preserve">1. 标准制定组织（SSOs）在面对声称拥有专有权的公司时，如何回应是至关重要的。未经知识产权所有者许可，行业无法采用标准。</w:t>
      </w:r>
    </w:p>
    <w:p>
      <w:pPr>
        <w:jc w:val="both"/>
      </w:pPr>
      <w:r>
        <w:rPr/>
        <w:t xml:space="preserve">2. 私营公司是否保留团体标准的知识产权将决定标准是“开放”还是“封闭”，并影响谁可以销售合规产品。</w:t>
      </w:r>
    </w:p>
    <w:p>
      <w:pPr>
        <w:jc w:val="both"/>
      </w:pPr>
      <w:r>
        <w:rPr/>
        <w:t xml:space="preserve">3. SSO规则管理知识产权也将影响标准随着技术进步而变化。然而，在法律文献中对SSO或其知识产权规则的处理非常有限。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反垄断、知识产权和标准制定组织的主题。文章提到了标准制定组织在面临某些公司声称拥有涵盖拟议行业标准的专有权利时遇到的问题。作者指出，SSO对于主张知识产权的人如何回应非常重要，因为私营公司是否保留团体标准的知识产权将决定标准是“开放”还是“封闭”，并且可能影响市场上采用的标准。</w:t>
      </w:r>
    </w:p>
    <w:p>
      <w:pPr>
        <w:jc w:val="both"/>
      </w:pPr>
      <w:r>
        <w:rPr/>
        <w:t xml:space="preserve"/>
      </w:r>
    </w:p>
    <w:p>
      <w:pPr>
        <w:jc w:val="both"/>
      </w:pPr>
      <w:r>
        <w:rPr/>
        <w:t xml:space="preserve">然而，这篇文章存在一些潜在偏见和片面报道。首先，文章没有提及反垄断法律对于标准制定组织和知识产权之间关系的规定。反垄断法律旨在防止滥用市场支配地位和限制竞争，因此在处理涉及知识产权的标准制定过程中起着重要作用。</w:t>
      </w:r>
    </w:p>
    <w:p>
      <w:pPr>
        <w:jc w:val="both"/>
      </w:pPr>
      <w:r>
        <w:rPr/>
        <w:t xml:space="preserve"/>
      </w:r>
    </w:p>
    <w:p>
      <w:pPr>
        <w:jc w:val="both"/>
      </w:pPr>
      <w:r>
        <w:rPr/>
        <w:t xml:space="preserve">其次，文章没有提供足够的证据来支持作者所提出的观点。虽然作者声称调查了数十家SSO的知识产权政策，但没有具体列举或引用任何实际数据或案例来支持他们的结论。</w:t>
      </w:r>
    </w:p>
    <w:p>
      <w:pPr>
        <w:jc w:val="both"/>
      </w:pPr>
      <w:r>
        <w:rPr/>
        <w:t xml:space="preserve"/>
      </w:r>
    </w:p>
    <w:p>
      <w:pPr>
        <w:jc w:val="both"/>
      </w:pPr>
      <w:r>
        <w:rPr/>
        <w:t xml:space="preserve">此外，文章也没有探讨可能存在的风险或平衡双方利益的方法。标准制定组织在处理知识产权问题时需要平衡创新和竞争之间的关系，以确保市场的公平竞争和消费者的利益。</w:t>
      </w:r>
    </w:p>
    <w:p>
      <w:pPr>
        <w:jc w:val="both"/>
      </w:pPr>
      <w:r>
        <w:rPr/>
        <w:t xml:space="preserve"/>
      </w:r>
    </w:p>
    <w:p>
      <w:pPr>
        <w:jc w:val="both"/>
      </w:pPr>
      <w:r>
        <w:rPr/>
        <w:t xml:space="preserve">最后，文章没有提及其他学术观点或反驳意见。对于这个复杂的主题，存在许多不同的观点和争议，但文章只提供了作者自己的观点，并没有探索其他可能存在的立场。</w:t>
      </w:r>
    </w:p>
    <w:p>
      <w:pPr>
        <w:jc w:val="both"/>
      </w:pPr>
      <w:r>
        <w:rPr/>
        <w:t xml:space="preserve"/>
      </w:r>
    </w:p>
    <w:p>
      <w:pPr>
        <w:jc w:val="both"/>
      </w:pPr>
      <w:r>
        <w:rPr/>
        <w:t xml:space="preserve">总体而言，这篇文章在讨论反垄断、知识产权和标准制定组织之间关系的问题上存在一些偏见和不足之处。它缺乏充分的证据支持，并且没有全面考虑到相关因素和观点。读者应该对其中提出的主张保持谨慎，并寻找更全面、客观的信息来了解这个话题。</w:t>
      </w:r>
    </w:p>
    <w:p>
      <w:pPr>
        <w:pStyle w:val="Heading1"/>
      </w:pPr>
      <w:bookmarkStart w:id="5" w:name="_Toc5"/>
      <w:r>
        <w:t>Topics for further research:</w:t>
      </w:r>
      <w:bookmarkEnd w:id="5"/>
    </w:p>
    <w:p>
      <w:pPr>
        <w:spacing w:after="0"/>
        <w:numPr>
          <w:ilvl w:val="0"/>
          <w:numId w:val="2"/>
        </w:numPr>
      </w:pPr>
      <w:r>
        <w:rPr/>
        <w:t xml:space="preserve">反垄断法律和标准制定组织之间的关系
</w:t>
      </w:r>
    </w:p>
    <w:p>
      <w:pPr>
        <w:spacing w:after="0"/>
        <w:numPr>
          <w:ilvl w:val="0"/>
          <w:numId w:val="2"/>
        </w:numPr>
      </w:pPr>
      <w:r>
        <w:rPr/>
        <w:t xml:space="preserve">标准制定组织的知识产权政策
</w:t>
      </w:r>
    </w:p>
    <w:p>
      <w:pPr>
        <w:spacing w:after="0"/>
        <w:numPr>
          <w:ilvl w:val="0"/>
          <w:numId w:val="2"/>
        </w:numPr>
      </w:pPr>
      <w:r>
        <w:rPr/>
        <w:t xml:space="preserve">标准制定组织如何平衡创新和竞争
</w:t>
      </w:r>
    </w:p>
    <w:p>
      <w:pPr>
        <w:spacing w:after="0"/>
        <w:numPr>
          <w:ilvl w:val="0"/>
          <w:numId w:val="2"/>
        </w:numPr>
      </w:pPr>
      <w:r>
        <w:rPr/>
        <w:t xml:space="preserve">标准制定组织的风险和利益平衡方法
</w:t>
      </w:r>
    </w:p>
    <w:p>
      <w:pPr>
        <w:spacing w:after="0"/>
        <w:numPr>
          <w:ilvl w:val="0"/>
          <w:numId w:val="2"/>
        </w:numPr>
      </w:pPr>
      <w:r>
        <w:rPr/>
        <w:t xml:space="preserve">其他学术观点和反驳意见
</w:t>
      </w:r>
    </w:p>
    <w:p>
      <w:pPr>
        <w:numPr>
          <w:ilvl w:val="0"/>
          <w:numId w:val="2"/>
        </w:numPr>
      </w:pPr>
      <w:r>
        <w:rPr/>
        <w:t xml:space="preserve">更全面、客观的信息来源</w:t>
      </w:r>
    </w:p>
    <w:p>
      <w:pPr>
        <w:pStyle w:val="Heading1"/>
      </w:pPr>
      <w:bookmarkStart w:id="6" w:name="_Toc6"/>
      <w:r>
        <w:t>Report location:</w:t>
      </w:r>
      <w:bookmarkEnd w:id="6"/>
    </w:p>
    <w:p>
      <w:hyperlink r:id="rId8" w:history="1">
        <w:r>
          <w:rPr>
            <w:color w:val="2980b9"/>
            <w:u w:val="single"/>
          </w:rPr>
          <w:t xml:space="preserve">https://www.fullpicture.app/item/0a3ed646cd09898f3a3f1117285a9765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2C7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fbic37f5a7cbfe834694s0voukvcxb9co6fxc.fiac.hlju.cwkeji.cn/wos/alldb/full-record/PPRN:19820562" TargetMode="External"/><Relationship Id="rId8" Type="http://schemas.openxmlformats.org/officeDocument/2006/relationships/hyperlink" Target="https://www.fullpicture.app/item/0a3ed646cd09898f3a3f1117285a97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2023-09-04T10:59:08+02:00</dcterms:created>
  <dcterms:modified xsi:type="dcterms:W3CDTF">2023-09-04T10:59:08+02:00</dcterms:modified>
</cp:coreProperties>
</file>

<file path=docProps/custom.xml><?xml version="1.0" encoding="utf-8"?>
<Properties xmlns="http://schemas.openxmlformats.org/officeDocument/2006/custom-properties" xmlns:vt="http://schemas.openxmlformats.org/officeDocument/2006/docPropsVTypes"/>
</file>