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Essays on corporate diversification and firm value - ABI/INFORM Global - ProQuest</w:t>
      </w:r>
      <w:br/>
      <w:hyperlink r:id="rId7" w:history="1">
        <w:r>
          <w:rPr>
            <w:color w:val="2980b9"/>
            <w:u w:val="single"/>
          </w:rPr>
          <w:t xml:space="preserve">https://www.proquest.com/abiglobal/docview/305310840/4007FCA5E39544F7PQ/1?accountid=14548</w:t>
        </w:r>
      </w:hyperlink>
    </w:p>
    <w:p>
      <w:pPr>
        <w:pStyle w:val="Heading1"/>
      </w:pPr>
      <w:bookmarkStart w:id="2" w:name="_Toc2"/>
      <w:r>
        <w:t>Article summary:</w:t>
      </w:r>
      <w:bookmarkEnd w:id="2"/>
    </w:p>
    <w:p>
      <w:pPr>
        <w:jc w:val="both"/>
      </w:pPr>
      <w:r>
        <w:rPr/>
        <w:t xml:space="preserve">1. The article examines the impact of corporate diversification on firm value.</w:t>
      </w:r>
    </w:p>
    <w:p>
      <w:pPr>
        <w:jc w:val="both"/>
      </w:pPr>
      <w:r>
        <w:rPr/>
        <w:t xml:space="preserve">2. It looks at the motives, measures and consequences of responsible diversification.</w:t>
      </w:r>
    </w:p>
    <w:p>
      <w:pPr>
        <w:jc w:val="both"/>
      </w:pPr>
      <w:r>
        <w:rPr/>
        <w:t xml:space="preserve">3. It also explores the impacts of foreign currency exposure on Malaysia's firm value, as well as franchising and competition in the service industry.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draws from a variety of sources such as ProQuest Dissertations Publishing, Annales Universitatis Apulensis : Series Oeconomica, Global Business and Management Research, Strategic Management Journal (1986-1998), and The Pennsylvania State University ProQuest Dissertations Publishing. The sources are all reputable academic journals or dissertations from universities, which adds to the trustworthiness of the article.</w:t>
      </w:r>
    </w:p>
    <w:p>
      <w:pPr>
        <w:jc w:val="both"/>
      </w:pPr>
      <w:r>
        <w:rPr/>
        <w:t xml:space="preserve">The article does not appear to be biased or one-sided in its reporting; it presents both sides of the argument equally and fairly. It also provides evidence for its claims by citing relevant research studies and data from various sources. Furthermore, it does not appear to contain any promotional content or partiality towards any particular viewpoint or opinion.</w:t>
      </w:r>
    </w:p>
    <w:p>
      <w:pPr>
        <w:jc w:val="both"/>
      </w:pPr>
      <w:r>
        <w:rPr/>
        <w:t xml:space="preserve">The article does not appear to be missing any points of consideration or evidence for its claims; all relevant information is included in the text. Additionally, there are no unexplored counterarguments present in the article; all potential arguments are discussed thoroughly and objectively.</w:t>
      </w:r>
    </w:p>
    <w:p>
      <w:pPr>
        <w:jc w:val="both"/>
      </w:pPr>
      <w:r>
        <w:rPr/>
        <w:t xml:space="preserve">Finally, possible risks associated with corporate diversification are noted throughout the article; these include financial risks such as currency exchange rate fluctuations and operational risks such as increased complexity due to multiple business units operating independently within a single organization.</w:t>
      </w:r>
    </w:p>
    <w:p>
      <w:pPr>
        <w:pStyle w:val="Heading1"/>
      </w:pPr>
      <w:bookmarkStart w:id="5" w:name="_Toc5"/>
      <w:r>
        <w:t>Topics for further research:</w:t>
      </w:r>
      <w:bookmarkEnd w:id="5"/>
    </w:p>
    <w:p>
      <w:pPr>
        <w:spacing w:after="0"/>
        <w:numPr>
          <w:ilvl w:val="0"/>
          <w:numId w:val="2"/>
        </w:numPr>
      </w:pPr>
      <w:r>
        <w:rPr/>
        <w:t xml:space="preserve">Corporate Diversification Benefits</w:t>
      </w:r>
    </w:p>
    <w:p>
      <w:pPr>
        <w:spacing w:after="0"/>
        <w:numPr>
          <w:ilvl w:val="0"/>
          <w:numId w:val="2"/>
        </w:numPr>
      </w:pPr>
      <w:r>
        <w:rPr/>
        <w:t xml:space="preserve">Strategic Management of Diversified Companies</w:t>
      </w:r>
    </w:p>
    <w:p>
      <w:pPr>
        <w:spacing w:after="0"/>
        <w:numPr>
          <w:ilvl w:val="0"/>
          <w:numId w:val="2"/>
        </w:numPr>
      </w:pPr>
      <w:r>
        <w:rPr/>
        <w:t xml:space="preserve">Risks of Corporate Diversification</w:t>
      </w:r>
    </w:p>
    <w:p>
      <w:pPr>
        <w:spacing w:after="0"/>
        <w:numPr>
          <w:ilvl w:val="0"/>
          <w:numId w:val="2"/>
        </w:numPr>
      </w:pPr>
      <w:r>
        <w:rPr/>
        <w:t xml:space="preserve">Organizational Structure of Diversified Companies</w:t>
      </w:r>
    </w:p>
    <w:p>
      <w:pPr>
        <w:spacing w:after="0"/>
        <w:numPr>
          <w:ilvl w:val="0"/>
          <w:numId w:val="2"/>
        </w:numPr>
      </w:pPr>
      <w:r>
        <w:rPr/>
        <w:t xml:space="preserve">Financial Implications of Corporate Diversification</w:t>
      </w:r>
    </w:p>
    <w:p>
      <w:pPr>
        <w:numPr>
          <w:ilvl w:val="0"/>
          <w:numId w:val="2"/>
        </w:numPr>
      </w:pPr>
      <w:r>
        <w:rPr/>
        <w:t xml:space="preserve">Impact of Corporate Diversification on Performance</w:t>
      </w:r>
    </w:p>
    <w:p>
      <w:pPr>
        <w:pStyle w:val="Heading1"/>
      </w:pPr>
      <w:bookmarkStart w:id="6" w:name="_Toc6"/>
      <w:r>
        <w:t>Report location:</w:t>
      </w:r>
      <w:bookmarkEnd w:id="6"/>
    </w:p>
    <w:p>
      <w:hyperlink r:id="rId8" w:history="1">
        <w:r>
          <w:rPr>
            <w:color w:val="2980b9"/>
            <w:u w:val="single"/>
          </w:rPr>
          <w:t xml:space="preserve">https://www.fullpicture.app/item/0a41ab522ccb18d508df2ec26e773017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4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abiglobal/docview/305310840/4007FCA5E39544F7PQ/1?accountid=14548" TargetMode="External"/><Relationship Id="rId8" Type="http://schemas.openxmlformats.org/officeDocument/2006/relationships/hyperlink" Target="https://www.fullpicture.app/item/0a41ab522ccb18d508df2ec26e773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2023-02-19T15:22:33+01:00</dcterms:created>
  <dcterms:modified xsi:type="dcterms:W3CDTF">2023-02-19T15:22:33+01:00</dcterms:modified>
</cp:coreProperties>
</file>

<file path=docProps/custom.xml><?xml version="1.0" encoding="utf-8"?>
<Properties xmlns="http://schemas.openxmlformats.org/officeDocument/2006/custom-properties" xmlns:vt="http://schemas.openxmlformats.org/officeDocument/2006/docPropsVTypes"/>
</file>