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Recombination dynamics in aerotaxy-grown Zn-doped GaAs nanowires - IOPscience</w:t>
      </w:r>
      <w:br/>
      <w:hyperlink r:id="rId7" w:history="1">
        <w:r>
          <w:rPr>
            <w:color w:val="2980b9"/>
            <w:u w:val="single"/>
          </w:rPr>
          <w:t xml:space="preserve">https://iopscience.iop.org/article/10.1088/0957-4484/27/45/455704</w:t>
        </w:r>
      </w:hyperlink>
    </w:p>
    <w:p>
      <w:pPr>
        <w:pStyle w:val="Heading1"/>
      </w:pPr>
      <w:bookmarkStart w:id="2" w:name="_Toc2"/>
      <w:r>
        <w:t>Article summary:</w:t>
      </w:r>
      <w:bookmarkEnd w:id="2"/>
    </w:p>
    <w:p>
      <w:pPr>
        <w:jc w:val="both"/>
      </w:pPr>
      <w:r>
        <w:rPr/>
        <w:t xml:space="preserve">1. GaAs nanowires grown by aerotaxy have potential for optoelectronic applications and can reduce production costs.</w:t>
      </w:r>
    </w:p>
    <w:p>
      <w:pPr>
        <w:jc w:val="both"/>
      </w:pPr>
      <w:r>
        <w:rPr/>
        <w:t xml:space="preserve">2. Zn doping in GaAs nanowires affects charge recombination processes, with higher doping levels leading to increased bulk defect density.</w:t>
      </w:r>
    </w:p>
    <w:p>
      <w:pPr>
        <w:jc w:val="both"/>
      </w:pPr>
      <w:r>
        <w:rPr/>
        <w:t xml:space="preserve">3. An AlGaAs shell can passivate surface charge recombination processes in aerotaxy-grown GaAs nanowires, improving their optical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作为一篇科学研究论文，该文章的内容相对客观和中立。然而，它可能存在一些偏见和局限性。</w:t>
      </w:r>
    </w:p>
    <w:p>
      <w:pPr>
        <w:jc w:val="both"/>
      </w:pPr>
      <w:r>
        <w:rPr/>
        <w:t xml:space="preserve"/>
      </w:r>
    </w:p>
    <w:p>
      <w:pPr>
        <w:jc w:val="both"/>
      </w:pPr>
      <w:r>
        <w:rPr/>
        <w:t xml:space="preserve">首先，文章强调了气相生长方法的优势，并认为这种方法可以大幅降低高质量纳米线的生产成本。但是，作者没有提及其他可能存在的缺点或风险，例如气相生长过程中可能会产生有害气体或废物。</w:t>
      </w:r>
    </w:p>
    <w:p>
      <w:pPr>
        <w:jc w:val="both"/>
      </w:pPr>
      <w:r>
        <w:rPr/>
        <w:t xml:space="preserve"/>
      </w:r>
    </w:p>
    <w:p>
      <w:pPr>
        <w:jc w:val="both"/>
      </w:pPr>
      <w:r>
        <w:rPr/>
        <w:t xml:space="preserve">其次，文章主要关注了掺杂对载流子复合过程的影响，但并未深入探讨其他因素（如表面态、晶格缺陷等）对光电性能的影响。此外，在讨论掺杂效应时，作者也没有考虑不同类型（n型或p型）掺杂对载流子行为的差异。</w:t>
      </w:r>
    </w:p>
    <w:p>
      <w:pPr>
        <w:jc w:val="both"/>
      </w:pPr>
      <w:r>
        <w:rPr/>
        <w:t xml:space="preserve"/>
      </w:r>
    </w:p>
    <w:p>
      <w:pPr>
        <w:jc w:val="both"/>
      </w:pPr>
      <w:r>
        <w:rPr/>
        <w:t xml:space="preserve">最后，在介绍实验方法时，作者没有提供足够详细的信息以便读者能够重现实验结果。此外，在讨论实验结果时，作者也没有提供足够的数据支持其结论。</w:t>
      </w:r>
    </w:p>
    <w:p>
      <w:pPr>
        <w:jc w:val="both"/>
      </w:pPr>
      <w:r>
        <w:rPr/>
        <w:t xml:space="preserve"/>
      </w:r>
    </w:p>
    <w:p>
      <w:pPr>
        <w:jc w:val="both"/>
      </w:pPr>
      <w:r>
        <w:rPr/>
        <w:t xml:space="preserve">总之，尽管该文章在某些方面存在局限性和偏见，但它仍然是一篇有价值的科学研究论文。</w:t>
      </w:r>
    </w:p>
    <w:p>
      <w:pPr>
        <w:pStyle w:val="Heading1"/>
      </w:pPr>
      <w:bookmarkStart w:id="5" w:name="_Toc5"/>
      <w:r>
        <w:t>Topics for further research:</w:t>
      </w:r>
      <w:bookmarkEnd w:id="5"/>
    </w:p>
    <w:p>
      <w:pPr>
        <w:spacing w:after="0"/>
        <w:numPr>
          <w:ilvl w:val="0"/>
          <w:numId w:val="2"/>
        </w:numPr>
      </w:pPr>
      <w:r>
        <w:rPr/>
        <w:t xml:space="preserve">Limitations of gas-phase growth method
</w:t>
      </w:r>
    </w:p>
    <w:p>
      <w:pPr>
        <w:spacing w:after="0"/>
        <w:numPr>
          <w:ilvl w:val="0"/>
          <w:numId w:val="2"/>
        </w:numPr>
      </w:pPr>
      <w:r>
        <w:rPr/>
        <w:t xml:space="preserve">Other factors affecting optoelectronic properties of nanowires
</w:t>
      </w:r>
    </w:p>
    <w:p>
      <w:pPr>
        <w:spacing w:after="0"/>
        <w:numPr>
          <w:ilvl w:val="0"/>
          <w:numId w:val="2"/>
        </w:numPr>
      </w:pPr>
      <w:r>
        <w:rPr/>
        <w:t xml:space="preserve">Differences in behavior of carriers under n-type and p-type doping
</w:t>
      </w:r>
    </w:p>
    <w:p>
      <w:pPr>
        <w:spacing w:after="0"/>
        <w:numPr>
          <w:ilvl w:val="0"/>
          <w:numId w:val="2"/>
        </w:numPr>
      </w:pPr>
      <w:r>
        <w:rPr/>
        <w:t xml:space="preserve">Lack of detailed information on experimental methods
</w:t>
      </w:r>
    </w:p>
    <w:p>
      <w:pPr>
        <w:spacing w:after="0"/>
        <w:numPr>
          <w:ilvl w:val="0"/>
          <w:numId w:val="2"/>
        </w:numPr>
      </w:pPr>
      <w:r>
        <w:rPr/>
        <w:t xml:space="preserve">Insufficient data to support conclusions
</w:t>
      </w:r>
    </w:p>
    <w:p>
      <w:pPr>
        <w:numPr>
          <w:ilvl w:val="0"/>
          <w:numId w:val="2"/>
        </w:numPr>
      </w:pPr>
      <w:r>
        <w:rPr/>
        <w:t xml:space="preserve">Value of the scientific research paper despite limitations</w:t>
      </w:r>
    </w:p>
    <w:p>
      <w:pPr>
        <w:pStyle w:val="Heading1"/>
      </w:pPr>
      <w:bookmarkStart w:id="6" w:name="_Toc6"/>
      <w:r>
        <w:t>Report location:</w:t>
      </w:r>
      <w:bookmarkEnd w:id="6"/>
    </w:p>
    <w:p>
      <w:hyperlink r:id="rId8" w:history="1">
        <w:r>
          <w:rPr>
            <w:color w:val="2980b9"/>
            <w:u w:val="single"/>
          </w:rPr>
          <w:t xml:space="preserve">https://www.fullpicture.app/item/0a4de4d96c803dbefff0adf2917786da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C02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0957-4484/27/45/455704" TargetMode="External"/><Relationship Id="rId8" Type="http://schemas.openxmlformats.org/officeDocument/2006/relationships/hyperlink" Target="https://www.fullpicture.app/item/0a4de4d96c803dbefff0adf2917786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2023-12-09T15:06:57+01:00</dcterms:created>
  <dcterms:modified xsi:type="dcterms:W3CDTF">2023-12-09T15:06:57+01:00</dcterms:modified>
</cp:coreProperties>
</file>

<file path=docProps/custom.xml><?xml version="1.0" encoding="utf-8"?>
<Properties xmlns="http://schemas.openxmlformats.org/officeDocument/2006/custom-properties" xmlns:vt="http://schemas.openxmlformats.org/officeDocument/2006/docPropsVTypes"/>
</file>